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2564A" w14:textId="44437178" w:rsidR="00255A71" w:rsidRDefault="00255A71"/>
    <w:p w14:paraId="58F1BFD1" w14:textId="77777777" w:rsidR="00AE7CB8" w:rsidRDefault="00AE7CB8" w:rsidP="00AE7CB8"/>
    <w:p w14:paraId="3407F836" w14:textId="4848F3AB" w:rsidR="003C7209" w:rsidRDefault="003C7209" w:rsidP="003C7209"/>
    <w:p w14:paraId="31B8B9D8" w14:textId="16BE5B54" w:rsidR="00E57441" w:rsidRDefault="00E57441" w:rsidP="003C7209"/>
    <w:p w14:paraId="1FC26069" w14:textId="77777777" w:rsidR="00E57441" w:rsidRDefault="00E57441" w:rsidP="003C7209"/>
    <w:p w14:paraId="4DEE6C4F" w14:textId="20AB94AE" w:rsidR="003C7209" w:rsidRDefault="0099514C" w:rsidP="009842CA">
      <w:pPr>
        <w:pStyle w:val="Heading1"/>
        <w:spacing w:after="120" w:line="240" w:lineRule="auto"/>
      </w:pPr>
      <w:r>
        <w:t>Evaluation Fund Application</w:t>
      </w:r>
    </w:p>
    <w:p w14:paraId="2C023EE3" w14:textId="6A2A7982" w:rsidR="008E39C2" w:rsidRDefault="00E57441" w:rsidP="0099514C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47166" wp14:editId="45FF5B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98541" cy="0"/>
                <wp:effectExtent l="0" t="0" r="1651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54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600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6007e" strokeweight=".5pt" from="0,0" to="448.7pt,0" w14:anchorId="20B13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">
                <v:stroke joinstyle="miter"/>
              </v:line>
            </w:pict>
          </mc:Fallback>
        </mc:AlternateContent>
      </w:r>
    </w:p>
    <w:p w14:paraId="688F50AA" w14:textId="6719457C" w:rsidR="00F80658" w:rsidRDefault="00F80658" w:rsidP="0099514C">
      <w:pPr>
        <w:pStyle w:val="Heading2"/>
        <w:spacing w:before="0"/>
      </w:pPr>
      <w:r>
        <w:t xml:space="preserve">1: </w:t>
      </w:r>
      <w:r w:rsidR="0099514C">
        <w:t>Guidance notes</w:t>
      </w:r>
    </w:p>
    <w:p w14:paraId="295F7333" w14:textId="77777777" w:rsidR="0099514C" w:rsidRPr="006F43EA" w:rsidRDefault="0099514C" w:rsidP="0099514C">
      <w:pPr>
        <w:spacing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To apply for evaluation funding, p</w:t>
      </w:r>
      <w:r w:rsidRPr="006F43EA">
        <w:rPr>
          <w:rFonts w:cstheme="minorHAnsi"/>
          <w:sz w:val="24"/>
        </w:rPr>
        <w:t xml:space="preserve">rojects must fit under one of the following </w:t>
      </w:r>
      <w:r>
        <w:rPr>
          <w:rFonts w:cstheme="minorHAnsi"/>
          <w:sz w:val="24"/>
        </w:rPr>
        <w:t>NHS England 2021/22 priorities as set out in the planning guidance:</w:t>
      </w:r>
    </w:p>
    <w:p w14:paraId="4DD33CF9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 xml:space="preserve">Supporting the health and wellbeing of staff and </w:t>
      </w:r>
      <w:proofErr w:type="gramStart"/>
      <w:r w:rsidRPr="006F43EA">
        <w:rPr>
          <w:rFonts w:cstheme="minorHAnsi"/>
        </w:rPr>
        <w:t>taking action</w:t>
      </w:r>
      <w:proofErr w:type="gramEnd"/>
      <w:r w:rsidRPr="006F43EA">
        <w:rPr>
          <w:rFonts w:cstheme="minorHAnsi"/>
        </w:rPr>
        <w:t xml:space="preserve"> on recruitment </w:t>
      </w:r>
      <w:r>
        <w:rPr>
          <w:rFonts w:cstheme="minorHAnsi"/>
        </w:rPr>
        <w:t xml:space="preserve">and </w:t>
      </w:r>
      <w:r w:rsidRPr="006F43EA">
        <w:rPr>
          <w:rFonts w:cstheme="minorHAnsi"/>
        </w:rPr>
        <w:t>retention</w:t>
      </w:r>
      <w:r>
        <w:rPr>
          <w:rFonts w:cstheme="minorHAnsi"/>
        </w:rPr>
        <w:t>.</w:t>
      </w:r>
    </w:p>
    <w:p w14:paraId="3BD7074E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>Delivering the NHS COVID vaccination programme and continuing to meet the needs of patients with COVID</w:t>
      </w:r>
      <w:r>
        <w:rPr>
          <w:rFonts w:cstheme="minorHAnsi"/>
        </w:rPr>
        <w:t>.</w:t>
      </w:r>
    </w:p>
    <w:p w14:paraId="434015ED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 xml:space="preserve">Building on what we have learned during the pandemic to transform the delivery of services, accelerate the restoration of elective &amp; cancer </w:t>
      </w:r>
      <w:proofErr w:type="gramStart"/>
      <w:r w:rsidRPr="006F43EA">
        <w:rPr>
          <w:rFonts w:cstheme="minorHAnsi"/>
        </w:rPr>
        <w:t>care</w:t>
      </w:r>
      <w:proofErr w:type="gramEnd"/>
      <w:r w:rsidRPr="006F43EA">
        <w:rPr>
          <w:rFonts w:cstheme="minorHAnsi"/>
        </w:rPr>
        <w:t xml:space="preserve"> and manage the increasing demand on mental health services</w:t>
      </w:r>
      <w:r>
        <w:rPr>
          <w:rFonts w:cstheme="minorHAnsi"/>
        </w:rPr>
        <w:t>.</w:t>
      </w:r>
    </w:p>
    <w:p w14:paraId="0C95EFBB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>Expanding primary care capacity to improve access, local health outcomes and address health inequalities</w:t>
      </w:r>
      <w:r>
        <w:rPr>
          <w:rFonts w:cstheme="minorHAnsi"/>
        </w:rPr>
        <w:t>.</w:t>
      </w:r>
    </w:p>
    <w:p w14:paraId="6F1A891C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>Transforming community</w:t>
      </w:r>
      <w:r>
        <w:rPr>
          <w:rFonts w:cstheme="minorHAnsi"/>
        </w:rPr>
        <w:t>,</w:t>
      </w:r>
      <w:r w:rsidRPr="006F43EA">
        <w:rPr>
          <w:rFonts w:cstheme="minorHAnsi"/>
        </w:rPr>
        <w:t xml:space="preserve"> Urgent </w:t>
      </w:r>
      <w:r>
        <w:rPr>
          <w:rFonts w:cstheme="minorHAnsi"/>
        </w:rPr>
        <w:t>and</w:t>
      </w:r>
      <w:r w:rsidRPr="006F43EA">
        <w:rPr>
          <w:rFonts w:cstheme="minorHAnsi"/>
        </w:rPr>
        <w:t xml:space="preserve"> Emergency Care to prevent</w:t>
      </w:r>
      <w:r>
        <w:rPr>
          <w:rFonts w:cstheme="minorHAnsi"/>
        </w:rPr>
        <w:t xml:space="preserve"> inappropriate </w:t>
      </w:r>
      <w:r w:rsidRPr="006F43EA">
        <w:rPr>
          <w:rFonts w:cstheme="minorHAnsi"/>
        </w:rPr>
        <w:t xml:space="preserve">attendance at ED, improve timely admission to hospital for ED patients </w:t>
      </w:r>
      <w:r>
        <w:rPr>
          <w:rFonts w:cstheme="minorHAnsi"/>
        </w:rPr>
        <w:t>and</w:t>
      </w:r>
      <w:r w:rsidRPr="006F43EA">
        <w:rPr>
          <w:rFonts w:cstheme="minorHAnsi"/>
        </w:rPr>
        <w:t xml:space="preserve"> reduce length of stay</w:t>
      </w:r>
      <w:r>
        <w:rPr>
          <w:rFonts w:cstheme="minorHAnsi"/>
        </w:rPr>
        <w:t xml:space="preserve"> and/or support prompt and safe discharge.</w:t>
      </w:r>
    </w:p>
    <w:p w14:paraId="680AEF81" w14:textId="77777777" w:rsidR="0099514C" w:rsidRPr="006F43EA" w:rsidRDefault="0099514C" w:rsidP="0099514C">
      <w:pPr>
        <w:pStyle w:val="ListParagraph"/>
        <w:numPr>
          <w:ilvl w:val="0"/>
          <w:numId w:val="0"/>
        </w:numPr>
        <w:spacing w:line="240" w:lineRule="auto"/>
        <w:ind w:left="1003"/>
        <w:rPr>
          <w:rFonts w:cstheme="minorHAnsi"/>
        </w:rPr>
      </w:pPr>
    </w:p>
    <w:p w14:paraId="06931D48" w14:textId="77777777" w:rsidR="0099514C" w:rsidRPr="00CE2C3D" w:rsidRDefault="0099514C" w:rsidP="0099514C">
      <w:pPr>
        <w:spacing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Successful a</w:t>
      </w:r>
      <w:r w:rsidRPr="00CE2C3D">
        <w:rPr>
          <w:rFonts w:cstheme="minorHAnsi"/>
          <w:sz w:val="24"/>
        </w:rPr>
        <w:t xml:space="preserve">pplications </w:t>
      </w:r>
      <w:r>
        <w:rPr>
          <w:rFonts w:cstheme="minorHAnsi"/>
          <w:sz w:val="24"/>
        </w:rPr>
        <w:t>will</w:t>
      </w:r>
      <w:r w:rsidRPr="00CE2C3D">
        <w:rPr>
          <w:rFonts w:cstheme="minorHAnsi"/>
          <w:sz w:val="24"/>
        </w:rPr>
        <w:t xml:space="preserve"> meet the following criteria:</w:t>
      </w:r>
    </w:p>
    <w:p w14:paraId="54D6F878" w14:textId="77777777" w:rsidR="0099514C" w:rsidRPr="00144ED8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>
        <w:rPr>
          <w:rFonts w:cstheme="minorHAnsi"/>
        </w:rPr>
        <w:t>Focusing on evaluation of promising p</w:t>
      </w:r>
      <w:r w:rsidRPr="00CE2C3D">
        <w:rPr>
          <w:rFonts w:cstheme="minorHAnsi"/>
        </w:rPr>
        <w:t xml:space="preserve">rojects </w:t>
      </w:r>
      <w:r>
        <w:rPr>
          <w:rFonts w:cstheme="minorHAnsi"/>
        </w:rPr>
        <w:t>with little or no current evidence in place for proof of concept to support sustainability in the pilot area or adoption and spread elsewhere.</w:t>
      </w:r>
    </w:p>
    <w:p w14:paraId="5606FEF7" w14:textId="77777777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CE2C3D">
        <w:rPr>
          <w:rFonts w:cstheme="minorHAnsi"/>
        </w:rPr>
        <w:t xml:space="preserve">Priority will be given to projects which have a strong likelihood of replication in other organisations if the benefits can be </w:t>
      </w:r>
      <w:r>
        <w:rPr>
          <w:rFonts w:cstheme="minorHAnsi"/>
        </w:rPr>
        <w:t>demonstrated</w:t>
      </w:r>
      <w:r w:rsidRPr="00CE2C3D">
        <w:rPr>
          <w:rFonts w:cstheme="minorHAnsi"/>
        </w:rPr>
        <w:t>.</w:t>
      </w:r>
    </w:p>
    <w:p w14:paraId="65702EBB" w14:textId="77777777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Projects </w:t>
      </w:r>
      <w:r w:rsidRPr="00CE2C3D">
        <w:rPr>
          <w:rFonts w:cstheme="minorHAnsi"/>
        </w:rPr>
        <w:t>must not have been evaluated elsewhere</w:t>
      </w:r>
      <w:r>
        <w:rPr>
          <w:rFonts w:cstheme="minorHAnsi"/>
        </w:rPr>
        <w:t xml:space="preserve"> (in the same setting)</w:t>
      </w:r>
      <w:r w:rsidRPr="00CE2C3D">
        <w:rPr>
          <w:rFonts w:cstheme="minorHAnsi"/>
        </w:rPr>
        <w:t xml:space="preserve"> or have received other funding for evaluation.</w:t>
      </w:r>
    </w:p>
    <w:p w14:paraId="1BBDB672" w14:textId="194D05DF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Evidence of fit with ICS level strategic plans with associated support from an identified Senior Responsible Officer. </w:t>
      </w:r>
    </w:p>
    <w:p w14:paraId="580CE637" w14:textId="3AE6F615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796310">
        <w:rPr>
          <w:rFonts w:cstheme="minorHAnsi"/>
        </w:rPr>
        <w:t xml:space="preserve">Project </w:t>
      </w:r>
      <w:r>
        <w:rPr>
          <w:rFonts w:cstheme="minorHAnsi"/>
        </w:rPr>
        <w:t>will be able to deliver within a reasonable timeframe for evaluation to complete by the end of March 2023.</w:t>
      </w:r>
    </w:p>
    <w:p w14:paraId="01E8ABAB" w14:textId="77777777" w:rsidR="0099514C" w:rsidRPr="00A3733E" w:rsidRDefault="0099514C" w:rsidP="0099514C">
      <w:pPr>
        <w:pStyle w:val="ListParagraph"/>
        <w:numPr>
          <w:ilvl w:val="0"/>
          <w:numId w:val="0"/>
        </w:numPr>
        <w:spacing w:line="240" w:lineRule="auto"/>
        <w:ind w:left="283"/>
        <w:rPr>
          <w:rFonts w:cstheme="minorHAnsi"/>
        </w:rPr>
      </w:pPr>
    </w:p>
    <w:p w14:paraId="560E70DF" w14:textId="77777777" w:rsidR="0099514C" w:rsidRPr="001F0AAC" w:rsidRDefault="0099514C" w:rsidP="0099514C">
      <w:pPr>
        <w:spacing w:line="240" w:lineRule="auto"/>
        <w:rPr>
          <w:rFonts w:cstheme="minorHAnsi"/>
          <w:sz w:val="24"/>
          <w:szCs w:val="28"/>
        </w:rPr>
      </w:pPr>
      <w:r w:rsidRPr="001F0AAC">
        <w:rPr>
          <w:rFonts w:cstheme="minorHAnsi"/>
          <w:sz w:val="24"/>
          <w:szCs w:val="28"/>
        </w:rPr>
        <w:t>Evaluations can be conducted by an approved provider of your choice or EMAHSN can broker discussions with providers on your behalf.</w:t>
      </w:r>
    </w:p>
    <w:p w14:paraId="030D0C3C" w14:textId="77777777" w:rsidR="0099514C" w:rsidRPr="001F0AAC" w:rsidRDefault="0099514C" w:rsidP="0099514C">
      <w:pPr>
        <w:spacing w:line="240" w:lineRule="auto"/>
        <w:rPr>
          <w:rFonts w:cstheme="minorHAnsi"/>
          <w:b/>
          <w:bCs/>
          <w:sz w:val="24"/>
        </w:rPr>
      </w:pPr>
      <w:r w:rsidRPr="001F0AAC">
        <w:rPr>
          <w:rFonts w:cstheme="minorHAnsi"/>
          <w:sz w:val="24"/>
        </w:rPr>
        <w:t>Closing date for applications is</w:t>
      </w:r>
      <w:r w:rsidRPr="001F0AAC">
        <w:rPr>
          <w:rFonts w:cstheme="minorHAnsi"/>
          <w:b/>
          <w:bCs/>
          <w:sz w:val="20"/>
          <w:szCs w:val="20"/>
        </w:rPr>
        <w:t xml:space="preserve"> </w:t>
      </w:r>
      <w:r w:rsidRPr="001F0AAC">
        <w:rPr>
          <w:rFonts w:cstheme="minorHAnsi"/>
          <w:b/>
          <w:bCs/>
          <w:sz w:val="24"/>
        </w:rPr>
        <w:t>11</w:t>
      </w:r>
      <w:r w:rsidRPr="001F0AAC">
        <w:rPr>
          <w:rFonts w:cstheme="minorHAnsi"/>
          <w:b/>
          <w:bCs/>
          <w:sz w:val="24"/>
          <w:vertAlign w:val="superscript"/>
        </w:rPr>
        <w:t>th</w:t>
      </w:r>
      <w:r w:rsidRPr="001F0AAC">
        <w:rPr>
          <w:rFonts w:cstheme="minorHAnsi"/>
          <w:b/>
          <w:bCs/>
          <w:sz w:val="24"/>
        </w:rPr>
        <w:t xml:space="preserve"> February 2022. </w:t>
      </w:r>
    </w:p>
    <w:p w14:paraId="269B0F86" w14:textId="77777777" w:rsidR="0099514C" w:rsidRPr="001F0AAC" w:rsidRDefault="0099514C" w:rsidP="0099514C">
      <w:pPr>
        <w:spacing w:line="240" w:lineRule="auto"/>
        <w:rPr>
          <w:rStyle w:val="Hyperlink"/>
          <w:rFonts w:cstheme="minorHAnsi"/>
          <w:sz w:val="24"/>
        </w:rPr>
      </w:pPr>
      <w:r w:rsidRPr="001F0AAC">
        <w:rPr>
          <w:rFonts w:cstheme="minorHAnsi"/>
          <w:sz w:val="24"/>
        </w:rPr>
        <w:t xml:space="preserve">Applications should be submitted to:  Dawn Plummer, Senior Innovation Lead, EMAHSN </w:t>
      </w:r>
      <w:hyperlink r:id="rId11" w:history="1">
        <w:r w:rsidRPr="001F0AAC">
          <w:rPr>
            <w:rStyle w:val="Hyperlink"/>
            <w:rFonts w:cstheme="minorHAnsi"/>
            <w:sz w:val="24"/>
          </w:rPr>
          <w:t>dawn.plummer@nottingham.ac.uk</w:t>
        </w:r>
      </w:hyperlink>
      <w:r w:rsidRPr="001F0AAC">
        <w:rPr>
          <w:rStyle w:val="Hyperlink"/>
          <w:rFonts w:cstheme="minorHAnsi"/>
          <w:sz w:val="24"/>
        </w:rPr>
        <w:t xml:space="preserve">. </w:t>
      </w:r>
    </w:p>
    <w:p w14:paraId="25AF443A" w14:textId="77777777" w:rsidR="0099514C" w:rsidRPr="001F0AAC" w:rsidRDefault="0099514C" w:rsidP="0099514C">
      <w:pPr>
        <w:spacing w:line="240" w:lineRule="auto"/>
        <w:rPr>
          <w:rFonts w:cstheme="minorHAnsi"/>
          <w:color w:val="005EB8" w:themeColor="hyperlink"/>
          <w:sz w:val="24"/>
          <w:u w:val="single"/>
        </w:rPr>
      </w:pPr>
      <w:r w:rsidRPr="001F0AAC">
        <w:rPr>
          <w:rFonts w:cstheme="minorHAnsi"/>
          <w:sz w:val="24"/>
        </w:rPr>
        <w:t xml:space="preserve">Successful bids will be notified </w:t>
      </w:r>
      <w:r w:rsidRPr="001F0AAC">
        <w:rPr>
          <w:rFonts w:cstheme="minorHAnsi"/>
          <w:b/>
          <w:bCs/>
          <w:sz w:val="24"/>
        </w:rPr>
        <w:t>w/c 21</w:t>
      </w:r>
      <w:r w:rsidRPr="001F0AAC">
        <w:rPr>
          <w:rFonts w:cstheme="minorHAnsi"/>
          <w:b/>
          <w:bCs/>
          <w:sz w:val="24"/>
          <w:vertAlign w:val="superscript"/>
        </w:rPr>
        <w:t>st</w:t>
      </w:r>
      <w:r w:rsidRPr="001F0AAC">
        <w:rPr>
          <w:rFonts w:cstheme="minorHAnsi"/>
          <w:b/>
          <w:bCs/>
          <w:sz w:val="24"/>
        </w:rPr>
        <w:t xml:space="preserve"> February 2021</w:t>
      </w:r>
      <w:r w:rsidRPr="001F0AAC">
        <w:rPr>
          <w:rFonts w:cstheme="minorHAnsi"/>
          <w:sz w:val="24"/>
        </w:rPr>
        <w:t xml:space="preserve">. </w:t>
      </w:r>
    </w:p>
    <w:p w14:paraId="408CF843" w14:textId="3F8C27F8" w:rsidR="00F80658" w:rsidRDefault="00F80658" w:rsidP="00EB5350"/>
    <w:p w14:paraId="5CF17788" w14:textId="5FBBEC32" w:rsidR="00E57441" w:rsidRDefault="00E57441" w:rsidP="00E57441">
      <w:pPr>
        <w:pStyle w:val="Heading2"/>
      </w:pPr>
      <w:r>
        <w:lastRenderedPageBreak/>
        <w:t xml:space="preserve">2: </w:t>
      </w:r>
      <w:r w:rsidR="0099514C">
        <w:t>Application Form</w:t>
      </w:r>
    </w:p>
    <w:p w14:paraId="1936E811" w14:textId="77777777" w:rsidR="0099514C" w:rsidRPr="00BC1516" w:rsidRDefault="0099514C" w:rsidP="0099514C">
      <w:pPr>
        <w:spacing w:line="276" w:lineRule="auto"/>
        <w:ind w:left="-142"/>
        <w:rPr>
          <w:rStyle w:val="Hyperlink"/>
          <w:rFonts w:cstheme="minorHAnsi"/>
          <w:color w:val="auto"/>
          <w:sz w:val="24"/>
        </w:rPr>
      </w:pPr>
      <w:r w:rsidRPr="00BC1516">
        <w:rPr>
          <w:rStyle w:val="Hyperlink"/>
          <w:rFonts w:cstheme="minorHAnsi"/>
          <w:color w:val="auto"/>
          <w:sz w:val="24"/>
        </w:rPr>
        <w:t>Please complete all fields below in accordance with the guidance</w:t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99514C" w:rsidRPr="0099514C" w14:paraId="6F3C9D16" w14:textId="77777777" w:rsidTr="007A0766">
        <w:trPr>
          <w:trHeight w:val="318"/>
        </w:trPr>
        <w:tc>
          <w:tcPr>
            <w:tcW w:w="3828" w:type="dxa"/>
          </w:tcPr>
          <w:p w14:paraId="6A7182EE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br w:type="page"/>
            </w:r>
            <w:r w:rsidRPr="0099514C">
              <w:rPr>
                <w:rFonts w:eastAsia="Arial" w:cstheme="minorHAnsi"/>
                <w:b/>
                <w:color w:val="000000"/>
                <w:szCs w:val="22"/>
              </w:rPr>
              <w:t>Project title</w:t>
            </w:r>
          </w:p>
          <w:p w14:paraId="1FB8CB7D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  <w:tc>
          <w:tcPr>
            <w:tcW w:w="5670" w:type="dxa"/>
          </w:tcPr>
          <w:p w14:paraId="0F634AE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37C148F3" w14:textId="77777777" w:rsidTr="007A0766">
        <w:trPr>
          <w:trHeight w:val="318"/>
        </w:trPr>
        <w:tc>
          <w:tcPr>
            <w:tcW w:w="3828" w:type="dxa"/>
          </w:tcPr>
          <w:p w14:paraId="03633ECC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Project description</w:t>
            </w:r>
            <w:r w:rsidRPr="0099514C">
              <w:rPr>
                <w:rFonts w:cstheme="minorHAnsi"/>
                <w:b/>
                <w:bCs/>
                <w:szCs w:val="22"/>
              </w:rPr>
              <w:br/>
            </w: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500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  <w:p w14:paraId="116CB782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  <w:tc>
          <w:tcPr>
            <w:tcW w:w="5670" w:type="dxa"/>
          </w:tcPr>
          <w:p w14:paraId="12C8ADD4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3811A0A6" w14:textId="77777777" w:rsidTr="007A0766">
        <w:trPr>
          <w:trHeight w:val="318"/>
        </w:trPr>
        <w:tc>
          <w:tcPr>
            <w:tcW w:w="3828" w:type="dxa"/>
          </w:tcPr>
          <w:p w14:paraId="0D186F31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How does this intervention compare to the existing intervention?</w:t>
            </w:r>
          </w:p>
          <w:p w14:paraId="7D6E6744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0F7C8BF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5BB66D0" w14:textId="77777777" w:rsidTr="007A0766">
        <w:trPr>
          <w:trHeight w:val="318"/>
        </w:trPr>
        <w:tc>
          <w:tcPr>
            <w:tcW w:w="3828" w:type="dxa"/>
          </w:tcPr>
          <w:p w14:paraId="174CE310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Which patient population does this project affect?</w:t>
            </w:r>
          </w:p>
          <w:p w14:paraId="7BAF9FB8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 xml:space="preserve">Please indicate the intended scale of the project. </w:t>
            </w:r>
          </w:p>
          <w:p w14:paraId="1B8F5DEB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6612AE7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5E5BBF29" w14:textId="77777777" w:rsidTr="007A0766">
        <w:trPr>
          <w:trHeight w:val="318"/>
        </w:trPr>
        <w:tc>
          <w:tcPr>
            <w:tcW w:w="3828" w:type="dxa"/>
          </w:tcPr>
          <w:p w14:paraId="31642F20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Please list the key milestones for the project and the provisional timescales</w:t>
            </w:r>
            <w:r w:rsidRPr="0099514C">
              <w:rPr>
                <w:rFonts w:cstheme="minorHAnsi"/>
                <w:b/>
                <w:bCs/>
                <w:szCs w:val="22"/>
              </w:rPr>
              <w:br/>
            </w:r>
            <w:r w:rsidRPr="0099514C">
              <w:rPr>
                <w:rFonts w:cstheme="minorHAnsi"/>
                <w:szCs w:val="22"/>
              </w:rPr>
              <w:t>Please list 4-6 milestones</w:t>
            </w:r>
          </w:p>
        </w:tc>
        <w:tc>
          <w:tcPr>
            <w:tcW w:w="5670" w:type="dxa"/>
          </w:tcPr>
          <w:p w14:paraId="6B70B850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51877B4" w14:textId="77777777" w:rsidTr="007A0766">
        <w:trPr>
          <w:trHeight w:val="318"/>
        </w:trPr>
        <w:tc>
          <w:tcPr>
            <w:tcW w:w="3828" w:type="dxa"/>
          </w:tcPr>
          <w:p w14:paraId="00C16988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When could an evaluation feasibly start?</w:t>
            </w:r>
          </w:p>
          <w:p w14:paraId="16FA2D86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>Please note the timeframes given in the criteria on page 1.</w:t>
            </w:r>
          </w:p>
          <w:p w14:paraId="16B11A1E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2343A4DD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5A891EBA" w14:textId="77777777" w:rsidTr="007A0766">
        <w:trPr>
          <w:trHeight w:val="318"/>
        </w:trPr>
        <w:tc>
          <w:tcPr>
            <w:tcW w:w="3828" w:type="dxa"/>
          </w:tcPr>
          <w:p w14:paraId="46B52C8A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What would adoption and spread within the Trust look like?</w:t>
            </w:r>
          </w:p>
          <w:p w14:paraId="2F7A7AD5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How could evaluation support this?</w:t>
            </w:r>
          </w:p>
          <w:p w14:paraId="08C708E9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56AD89B7" w14:textId="77777777" w:rsidR="0099514C" w:rsidRPr="0099514C" w:rsidRDefault="0099514C" w:rsidP="007A0766">
            <w:pPr>
              <w:ind w:left="720"/>
              <w:rPr>
                <w:rFonts w:cstheme="minorHAnsi"/>
                <w:szCs w:val="22"/>
              </w:rPr>
            </w:pPr>
          </w:p>
        </w:tc>
      </w:tr>
      <w:tr w:rsidR="0099514C" w:rsidRPr="0099514C" w14:paraId="25BE6F37" w14:textId="77777777" w:rsidTr="007A0766">
        <w:trPr>
          <w:trHeight w:val="318"/>
        </w:trPr>
        <w:tc>
          <w:tcPr>
            <w:tcW w:w="3828" w:type="dxa"/>
          </w:tcPr>
          <w:p w14:paraId="596C98F7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 xml:space="preserve">What is the applicability of this solution outside the Trust? </w:t>
            </w:r>
            <w:r w:rsidRPr="0099514C">
              <w:rPr>
                <w:rFonts w:eastAsia="Arial" w:cstheme="minorHAnsi"/>
                <w:b/>
                <w:color w:val="000000"/>
                <w:szCs w:val="22"/>
              </w:rPr>
              <w:br/>
            </w:r>
            <w:proofErr w:type="spellStart"/>
            <w:r w:rsidRPr="0099514C">
              <w:rPr>
                <w:rFonts w:eastAsia="Arial" w:cstheme="minorHAnsi"/>
                <w:bCs/>
                <w:color w:val="000000"/>
                <w:szCs w:val="22"/>
              </w:rPr>
              <w:t>eg</w:t>
            </w:r>
            <w:proofErr w:type="spellEnd"/>
            <w:r w:rsidRPr="0099514C">
              <w:rPr>
                <w:rFonts w:eastAsia="Arial" w:cstheme="minorHAnsi"/>
                <w:bCs/>
                <w:color w:val="000000"/>
                <w:szCs w:val="22"/>
              </w:rPr>
              <w:t>: which other types of organisations would be in scope for expansion of this project?</w:t>
            </w:r>
          </w:p>
          <w:p w14:paraId="36351BF0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2E7DA8B8" w14:textId="77777777" w:rsidR="0099514C" w:rsidRPr="0099514C" w:rsidRDefault="0099514C" w:rsidP="007A0766">
            <w:pPr>
              <w:ind w:left="720"/>
              <w:rPr>
                <w:rFonts w:cstheme="minorHAnsi"/>
                <w:szCs w:val="22"/>
              </w:rPr>
            </w:pPr>
          </w:p>
        </w:tc>
      </w:tr>
      <w:tr w:rsidR="0099514C" w:rsidRPr="0099514C" w14:paraId="45276AD9" w14:textId="77777777" w:rsidTr="007A0766">
        <w:trPr>
          <w:trHeight w:val="318"/>
        </w:trPr>
        <w:tc>
          <w:tcPr>
            <w:tcW w:w="3828" w:type="dxa"/>
          </w:tcPr>
          <w:p w14:paraId="15BD58B1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Please detail all ICS/Regional support for scale up outside the pilot Trust</w:t>
            </w:r>
          </w:p>
          <w:p w14:paraId="1C002B43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How could evaluation support this?</w:t>
            </w:r>
          </w:p>
          <w:p w14:paraId="4D885C37" w14:textId="77777777" w:rsidR="0099514C" w:rsidRPr="0099514C" w:rsidRDefault="0099514C" w:rsidP="007A0766">
            <w:pPr>
              <w:rPr>
                <w:rFonts w:cstheme="minorHAnsi"/>
                <w:bCs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034690A3" w14:textId="77777777" w:rsidR="0099514C" w:rsidRPr="0099514C" w:rsidRDefault="0099514C" w:rsidP="007A0766">
            <w:pPr>
              <w:ind w:left="720"/>
              <w:rPr>
                <w:rFonts w:cstheme="minorHAnsi"/>
                <w:szCs w:val="22"/>
              </w:rPr>
            </w:pPr>
          </w:p>
        </w:tc>
      </w:tr>
      <w:tr w:rsidR="0099514C" w:rsidRPr="0099514C" w14:paraId="3011BF8A" w14:textId="77777777" w:rsidTr="007A0766">
        <w:trPr>
          <w:trHeight w:val="318"/>
        </w:trPr>
        <w:tc>
          <w:tcPr>
            <w:tcW w:w="3828" w:type="dxa"/>
          </w:tcPr>
          <w:p w14:paraId="143AD211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 xml:space="preserve">Is this project supported by funding from outside the Trust/ICS? </w:t>
            </w:r>
            <w:r w:rsidRPr="0099514C">
              <w:rPr>
                <w:rFonts w:cstheme="minorHAnsi"/>
                <w:b/>
                <w:bCs/>
                <w:szCs w:val="22"/>
              </w:rPr>
              <w:br/>
            </w:r>
            <w:r w:rsidRPr="0099514C">
              <w:rPr>
                <w:rFonts w:cstheme="minorHAnsi"/>
                <w:szCs w:val="22"/>
              </w:rPr>
              <w:t>(</w:t>
            </w:r>
            <w:proofErr w:type="spellStart"/>
            <w:proofErr w:type="gramStart"/>
            <w:r w:rsidRPr="0099514C">
              <w:rPr>
                <w:rFonts w:cstheme="minorHAnsi"/>
                <w:szCs w:val="22"/>
              </w:rPr>
              <w:t>eg</w:t>
            </w:r>
            <w:proofErr w:type="gramEnd"/>
            <w:r w:rsidRPr="0099514C">
              <w:rPr>
                <w:rFonts w:cstheme="minorHAnsi"/>
                <w:szCs w:val="22"/>
              </w:rPr>
              <w:t>.</w:t>
            </w:r>
            <w:proofErr w:type="spellEnd"/>
            <w:r w:rsidRPr="0099514C">
              <w:rPr>
                <w:rFonts w:cstheme="minorHAnsi"/>
                <w:szCs w:val="22"/>
              </w:rPr>
              <w:t xml:space="preserve"> NHSX/E)</w:t>
            </w:r>
          </w:p>
        </w:tc>
        <w:tc>
          <w:tcPr>
            <w:tcW w:w="5670" w:type="dxa"/>
          </w:tcPr>
          <w:p w14:paraId="2F998861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D0B66ED" w14:textId="77777777" w:rsidTr="007A0766">
        <w:trPr>
          <w:trHeight w:val="318"/>
        </w:trPr>
        <w:tc>
          <w:tcPr>
            <w:tcW w:w="3828" w:type="dxa"/>
          </w:tcPr>
          <w:p w14:paraId="33EDE3DB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Health Inequalities:</w:t>
            </w:r>
          </w:p>
          <w:p w14:paraId="484B106A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Describe how the project will consider and address health inequalities</w:t>
            </w:r>
          </w:p>
          <w:p w14:paraId="02C193C5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574E973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3165E42" w14:textId="77777777" w:rsidTr="007A0766">
        <w:trPr>
          <w:trHeight w:val="318"/>
        </w:trPr>
        <w:tc>
          <w:tcPr>
            <w:tcW w:w="3828" w:type="dxa"/>
          </w:tcPr>
          <w:p w14:paraId="39789C6B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 xml:space="preserve">Have you considered how patients may be impacted by digital exclusion? </w:t>
            </w:r>
            <w:r w:rsidRPr="0099514C">
              <w:rPr>
                <w:rFonts w:eastAsia="Arial" w:cstheme="minorHAnsi"/>
                <w:b/>
                <w:color w:val="000000"/>
                <w:szCs w:val="22"/>
              </w:rPr>
              <w:br/>
            </w: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How do you plan to mitigate this?</w:t>
            </w:r>
          </w:p>
          <w:p w14:paraId="63157455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491CDB50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4CE7A1A6" w14:textId="77777777" w:rsidTr="007A0766">
        <w:trPr>
          <w:trHeight w:val="318"/>
        </w:trPr>
        <w:tc>
          <w:tcPr>
            <w:tcW w:w="3828" w:type="dxa"/>
          </w:tcPr>
          <w:p w14:paraId="3C2AEDC8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 xml:space="preserve">Has there been public involvement or patient co-design incorporated into the project? </w:t>
            </w:r>
            <w:r w:rsidRPr="0099514C">
              <w:rPr>
                <w:rFonts w:cstheme="minorHAnsi"/>
                <w:szCs w:val="22"/>
              </w:rPr>
              <w:br/>
              <w:t>Please detail your plan to include patients and public in the design or consultation process.</w:t>
            </w:r>
          </w:p>
          <w:p w14:paraId="55F0E965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>(</w:t>
            </w:r>
            <w:proofErr w:type="gramStart"/>
            <w:r w:rsidRPr="0099514C">
              <w:rPr>
                <w:rFonts w:cstheme="minorHAnsi"/>
                <w:szCs w:val="22"/>
              </w:rPr>
              <w:t>250 word</w:t>
            </w:r>
            <w:proofErr w:type="gramEnd"/>
            <w:r w:rsidRPr="0099514C">
              <w:rPr>
                <w:rFonts w:cstheme="minorHAnsi"/>
                <w:szCs w:val="22"/>
              </w:rPr>
              <w:t xml:space="preserve"> limit)</w:t>
            </w:r>
          </w:p>
        </w:tc>
        <w:tc>
          <w:tcPr>
            <w:tcW w:w="5670" w:type="dxa"/>
          </w:tcPr>
          <w:p w14:paraId="1636BC6F" w14:textId="77777777" w:rsidR="0099514C" w:rsidRPr="0099514C" w:rsidRDefault="0099514C" w:rsidP="007A0766">
            <w:pPr>
              <w:ind w:left="360"/>
              <w:rPr>
                <w:rFonts w:cstheme="minorHAnsi"/>
                <w:szCs w:val="22"/>
              </w:rPr>
            </w:pPr>
          </w:p>
        </w:tc>
      </w:tr>
      <w:tr w:rsidR="0099514C" w:rsidRPr="0099514C" w14:paraId="3E79EC46" w14:textId="77777777" w:rsidTr="007A0766">
        <w:trPr>
          <w:trHeight w:val="70"/>
        </w:trPr>
        <w:tc>
          <w:tcPr>
            <w:tcW w:w="3828" w:type="dxa"/>
          </w:tcPr>
          <w:p w14:paraId="6D314767" w14:textId="77777777" w:rsidR="0099514C" w:rsidRPr="0099514C" w:rsidRDefault="0099514C" w:rsidP="007A0766">
            <w:pPr>
              <w:rPr>
                <w:rFonts w:eastAsia="Arial" w:cstheme="minorHAnsi"/>
                <w:b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 xml:space="preserve">Who is the key responsible contact for this project? </w:t>
            </w:r>
          </w:p>
        </w:tc>
        <w:tc>
          <w:tcPr>
            <w:tcW w:w="5670" w:type="dxa"/>
          </w:tcPr>
          <w:p w14:paraId="168D1C0D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5A8C3528" w14:textId="77777777" w:rsidTr="007A0766">
        <w:trPr>
          <w:trHeight w:val="70"/>
        </w:trPr>
        <w:tc>
          <w:tcPr>
            <w:tcW w:w="3828" w:type="dxa"/>
          </w:tcPr>
          <w:p w14:paraId="666A1331" w14:textId="77777777" w:rsidR="0099514C" w:rsidRPr="0099514C" w:rsidRDefault="0099514C" w:rsidP="007A0766">
            <w:pPr>
              <w:rPr>
                <w:rFonts w:eastAsia="Arial" w:cstheme="minorHAnsi"/>
                <w:b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>Clinical lead name and contact:</w:t>
            </w:r>
          </w:p>
        </w:tc>
        <w:tc>
          <w:tcPr>
            <w:tcW w:w="5670" w:type="dxa"/>
          </w:tcPr>
          <w:p w14:paraId="0E6F2FDF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693634FA" w14:textId="77777777" w:rsidTr="007A0766">
        <w:trPr>
          <w:trHeight w:val="70"/>
        </w:trPr>
        <w:tc>
          <w:tcPr>
            <w:tcW w:w="3828" w:type="dxa"/>
          </w:tcPr>
          <w:p w14:paraId="4FE033BF" w14:textId="77777777" w:rsidR="0099514C" w:rsidRPr="0099514C" w:rsidRDefault="0099514C" w:rsidP="007A0766">
            <w:pPr>
              <w:rPr>
                <w:rFonts w:eastAsia="Arial" w:cstheme="minorHAnsi"/>
                <w:b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 xml:space="preserve">ICS </w:t>
            </w:r>
            <w:proofErr w:type="gramStart"/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>lead</w:t>
            </w:r>
            <w:proofErr w:type="gramEnd"/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 xml:space="preserve"> (if applicable) name and contact:</w:t>
            </w:r>
          </w:p>
        </w:tc>
        <w:tc>
          <w:tcPr>
            <w:tcW w:w="5670" w:type="dxa"/>
          </w:tcPr>
          <w:p w14:paraId="672DF5A9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</w:tbl>
    <w:p w14:paraId="5F9B39D4" w14:textId="658C2AE5" w:rsidR="0099514C" w:rsidRPr="00513506" w:rsidRDefault="00B510BF" w:rsidP="00B510BF">
      <w:pPr>
        <w:pStyle w:val="Heading2"/>
        <w:rPr>
          <w:rFonts w:cstheme="minorHAnsi"/>
          <w:sz w:val="28"/>
          <w:szCs w:val="28"/>
        </w:rPr>
      </w:pPr>
      <w:r>
        <w:t>3: Proposed Benefits and Measures</w:t>
      </w:r>
    </w:p>
    <w:p w14:paraId="61066024" w14:textId="77777777" w:rsidR="0099514C" w:rsidRDefault="0099514C" w:rsidP="0099514C">
      <w:pPr>
        <w:spacing w:line="276" w:lineRule="auto"/>
        <w:ind w:left="-284"/>
        <w:rPr>
          <w:rFonts w:cstheme="minorHAnsi"/>
          <w:sz w:val="24"/>
        </w:rPr>
      </w:pPr>
      <w:r>
        <w:rPr>
          <w:rFonts w:cstheme="minorHAnsi"/>
          <w:sz w:val="24"/>
        </w:rPr>
        <w:t xml:space="preserve">Please outline in the table below the key deliverables of the project and how you will measure these. </w:t>
      </w:r>
    </w:p>
    <w:p w14:paraId="4CA33505" w14:textId="77777777" w:rsidR="0099514C" w:rsidRPr="00E927A9" w:rsidRDefault="0099514C" w:rsidP="0099514C">
      <w:pPr>
        <w:pStyle w:val="ListParagraph"/>
        <w:numPr>
          <w:ilvl w:val="0"/>
          <w:numId w:val="8"/>
        </w:numPr>
        <w:spacing w:before="120" w:line="276" w:lineRule="auto"/>
        <w:ind w:left="284"/>
        <w:rPr>
          <w:rFonts w:cstheme="minorHAnsi"/>
          <w:bCs/>
        </w:rPr>
      </w:pPr>
      <w:r w:rsidRPr="00E927A9">
        <w:rPr>
          <w:rFonts w:cstheme="minorHAnsi"/>
          <w:b/>
        </w:rPr>
        <w:t>What are the expected benefits/impact of the project?</w:t>
      </w:r>
      <w:r>
        <w:rPr>
          <w:rFonts w:cstheme="minorHAnsi"/>
          <w:b/>
        </w:rPr>
        <w:t xml:space="preserve"> </w:t>
      </w:r>
      <w:r w:rsidRPr="00E927A9">
        <w:rPr>
          <w:rFonts w:cstheme="minorHAnsi"/>
        </w:rPr>
        <w:t xml:space="preserve">Consider all key stakeholders </w:t>
      </w:r>
      <w:proofErr w:type="spellStart"/>
      <w:r w:rsidRPr="00E927A9">
        <w:rPr>
          <w:rFonts w:cstheme="minorHAnsi"/>
        </w:rPr>
        <w:t>eg.</w:t>
      </w:r>
      <w:proofErr w:type="spellEnd"/>
      <w:r w:rsidRPr="00E927A9">
        <w:rPr>
          <w:rFonts w:cstheme="minorHAnsi"/>
        </w:rPr>
        <w:t xml:space="preserve"> Trust, Clinicians, Patients, System</w:t>
      </w:r>
    </w:p>
    <w:p w14:paraId="2C35E8E5" w14:textId="77777777" w:rsidR="0099514C" w:rsidRDefault="0099514C" w:rsidP="0099514C">
      <w:pPr>
        <w:pStyle w:val="ListParagraph"/>
        <w:numPr>
          <w:ilvl w:val="0"/>
          <w:numId w:val="8"/>
        </w:numPr>
        <w:spacing w:before="120" w:line="276" w:lineRule="auto"/>
        <w:ind w:left="284"/>
        <w:rPr>
          <w:rFonts w:cstheme="minorHAnsi"/>
          <w:bCs/>
        </w:rPr>
      </w:pPr>
      <w:r w:rsidRPr="00E927A9">
        <w:rPr>
          <w:rFonts w:cstheme="minorHAnsi"/>
          <w:b/>
        </w:rPr>
        <w:t>Which data and outputs are you measuring?</w:t>
      </w:r>
      <w:r>
        <w:rPr>
          <w:rFonts w:cstheme="minorHAnsi"/>
          <w:b/>
        </w:rPr>
        <w:t xml:space="preserve"> </w:t>
      </w:r>
      <w:r w:rsidRPr="00E927A9">
        <w:rPr>
          <w:rFonts w:cstheme="minorHAnsi"/>
        </w:rPr>
        <w:t>Which sources will provide the data required?</w:t>
      </w:r>
      <w:r>
        <w:rPr>
          <w:rFonts w:cstheme="minorHAnsi"/>
        </w:rPr>
        <w:t xml:space="preserve"> Will the evaluation team have access to this data?</w:t>
      </w:r>
    </w:p>
    <w:p w14:paraId="2B345822" w14:textId="77777777" w:rsidR="0099514C" w:rsidRPr="00E927A9" w:rsidRDefault="0099514C" w:rsidP="00B510BF">
      <w:pPr>
        <w:pStyle w:val="ListParagraph"/>
        <w:numPr>
          <w:ilvl w:val="0"/>
          <w:numId w:val="0"/>
        </w:numPr>
        <w:spacing w:line="276" w:lineRule="auto"/>
        <w:ind w:left="284"/>
        <w:rPr>
          <w:rFonts w:cstheme="minorHAnsi"/>
          <w:bCs/>
        </w:rPr>
      </w:pPr>
    </w:p>
    <w:tbl>
      <w:tblPr>
        <w:tblStyle w:val="TableGrid"/>
        <w:tblW w:w="9305" w:type="dxa"/>
        <w:tblInd w:w="-289" w:type="dxa"/>
        <w:tblLook w:val="04A0" w:firstRow="1" w:lastRow="0" w:firstColumn="1" w:lastColumn="0" w:noHBand="0" w:noVBand="1"/>
      </w:tblPr>
      <w:tblGrid>
        <w:gridCol w:w="1508"/>
        <w:gridCol w:w="2137"/>
        <w:gridCol w:w="1433"/>
        <w:gridCol w:w="1175"/>
        <w:gridCol w:w="1842"/>
        <w:gridCol w:w="1210"/>
      </w:tblGrid>
      <w:tr w:rsidR="0099514C" w:rsidRPr="00B510BF" w14:paraId="1DC195AC" w14:textId="77777777" w:rsidTr="007A0766">
        <w:tc>
          <w:tcPr>
            <w:tcW w:w="1560" w:type="dxa"/>
          </w:tcPr>
          <w:p w14:paraId="1225DA0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What are you measuring?</w:t>
            </w:r>
          </w:p>
        </w:tc>
        <w:tc>
          <w:tcPr>
            <w:tcW w:w="1647" w:type="dxa"/>
          </w:tcPr>
          <w:p w14:paraId="5129476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What will the impact be?</w:t>
            </w:r>
          </w:p>
        </w:tc>
        <w:tc>
          <w:tcPr>
            <w:tcW w:w="1613" w:type="dxa"/>
          </w:tcPr>
          <w:p w14:paraId="37A541F7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How will this be captured?</w:t>
            </w:r>
          </w:p>
        </w:tc>
        <w:tc>
          <w:tcPr>
            <w:tcW w:w="1238" w:type="dxa"/>
          </w:tcPr>
          <w:p w14:paraId="59E06AC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 xml:space="preserve">Baseline of measure </w:t>
            </w:r>
          </w:p>
        </w:tc>
        <w:tc>
          <w:tcPr>
            <w:tcW w:w="1746" w:type="dxa"/>
          </w:tcPr>
          <w:p w14:paraId="116C8000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Target at implementation</w:t>
            </w:r>
          </w:p>
        </w:tc>
        <w:tc>
          <w:tcPr>
            <w:tcW w:w="1501" w:type="dxa"/>
          </w:tcPr>
          <w:p w14:paraId="0A774C95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Overall target after 12m</w:t>
            </w:r>
          </w:p>
        </w:tc>
      </w:tr>
      <w:tr w:rsidR="0099514C" w:rsidRPr="00B510BF" w14:paraId="236BCA6D" w14:textId="77777777" w:rsidTr="007A0766">
        <w:tc>
          <w:tcPr>
            <w:tcW w:w="1560" w:type="dxa"/>
          </w:tcPr>
          <w:p w14:paraId="26979B0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proofErr w:type="spellStart"/>
            <w:r w:rsidRPr="00B510BF">
              <w:rPr>
                <w:rFonts w:cstheme="minorHAnsi"/>
                <w:i/>
                <w:iCs/>
                <w:szCs w:val="22"/>
              </w:rPr>
              <w:t>e.g</w:t>
            </w:r>
            <w:proofErr w:type="spellEnd"/>
            <w:r w:rsidRPr="00B510BF">
              <w:rPr>
                <w:rFonts w:cstheme="minorHAnsi"/>
                <w:i/>
                <w:iCs/>
                <w:szCs w:val="22"/>
              </w:rPr>
              <w:t xml:space="preserve"> Length of stay on unit</w:t>
            </w:r>
          </w:p>
        </w:tc>
        <w:tc>
          <w:tcPr>
            <w:tcW w:w="1647" w:type="dxa"/>
          </w:tcPr>
          <w:p w14:paraId="212380E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Better patient experience, more patient throughput/capacity increase</w:t>
            </w:r>
          </w:p>
        </w:tc>
        <w:tc>
          <w:tcPr>
            <w:tcW w:w="1613" w:type="dxa"/>
          </w:tcPr>
          <w:p w14:paraId="6A153FE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PAS data</w:t>
            </w:r>
          </w:p>
        </w:tc>
        <w:tc>
          <w:tcPr>
            <w:tcW w:w="1238" w:type="dxa"/>
          </w:tcPr>
          <w:p w14:paraId="4C41C29B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3.4 days</w:t>
            </w:r>
          </w:p>
        </w:tc>
        <w:tc>
          <w:tcPr>
            <w:tcW w:w="1746" w:type="dxa"/>
          </w:tcPr>
          <w:p w14:paraId="11D3A2E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3 days</w:t>
            </w:r>
          </w:p>
        </w:tc>
        <w:tc>
          <w:tcPr>
            <w:tcW w:w="1501" w:type="dxa"/>
          </w:tcPr>
          <w:p w14:paraId="7F1D55A6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2.4 days</w:t>
            </w:r>
          </w:p>
        </w:tc>
      </w:tr>
      <w:tr w:rsidR="0099514C" w:rsidRPr="00B510BF" w14:paraId="7D32BBF6" w14:textId="77777777" w:rsidTr="007A0766">
        <w:tc>
          <w:tcPr>
            <w:tcW w:w="1560" w:type="dxa"/>
          </w:tcPr>
          <w:p w14:paraId="79417AA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47" w:type="dxa"/>
          </w:tcPr>
          <w:p w14:paraId="600B6EAC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13" w:type="dxa"/>
          </w:tcPr>
          <w:p w14:paraId="31A1AF33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38" w:type="dxa"/>
          </w:tcPr>
          <w:p w14:paraId="22CB14E4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746" w:type="dxa"/>
          </w:tcPr>
          <w:p w14:paraId="63ED2EBD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501" w:type="dxa"/>
          </w:tcPr>
          <w:p w14:paraId="1D27068B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99514C" w:rsidRPr="00B510BF" w14:paraId="2873817F" w14:textId="77777777" w:rsidTr="007A0766">
        <w:tc>
          <w:tcPr>
            <w:tcW w:w="1560" w:type="dxa"/>
          </w:tcPr>
          <w:p w14:paraId="1E61D8C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47" w:type="dxa"/>
          </w:tcPr>
          <w:p w14:paraId="2AC659C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13" w:type="dxa"/>
          </w:tcPr>
          <w:p w14:paraId="166F216E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38" w:type="dxa"/>
          </w:tcPr>
          <w:p w14:paraId="40622F4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746" w:type="dxa"/>
          </w:tcPr>
          <w:p w14:paraId="11BCD173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501" w:type="dxa"/>
          </w:tcPr>
          <w:p w14:paraId="13BBD8A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99514C" w:rsidRPr="00B510BF" w14:paraId="3C815B36" w14:textId="77777777" w:rsidTr="007A0766">
        <w:tc>
          <w:tcPr>
            <w:tcW w:w="1560" w:type="dxa"/>
          </w:tcPr>
          <w:p w14:paraId="723B9E2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47" w:type="dxa"/>
          </w:tcPr>
          <w:p w14:paraId="742F472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13" w:type="dxa"/>
          </w:tcPr>
          <w:p w14:paraId="54C8E50D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38" w:type="dxa"/>
          </w:tcPr>
          <w:p w14:paraId="3A080DBF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746" w:type="dxa"/>
          </w:tcPr>
          <w:p w14:paraId="6204330C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501" w:type="dxa"/>
          </w:tcPr>
          <w:p w14:paraId="56274B5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7A12FBB2" w14:textId="3F56F607" w:rsidR="00B510BF" w:rsidRDefault="00B510BF" w:rsidP="00B510BF">
      <w:pPr>
        <w:tabs>
          <w:tab w:val="left" w:pos="3295"/>
        </w:tabs>
        <w:rPr>
          <w:rFonts w:cstheme="minorHAnsi"/>
          <w:sz w:val="24"/>
        </w:rPr>
      </w:pPr>
    </w:p>
    <w:p w14:paraId="1923B936" w14:textId="77777777" w:rsidR="00B510BF" w:rsidRPr="001F0AAC" w:rsidRDefault="00B510BF" w:rsidP="00B510BF">
      <w:pPr>
        <w:spacing w:line="240" w:lineRule="auto"/>
        <w:rPr>
          <w:rFonts w:cstheme="minorHAnsi"/>
          <w:b/>
          <w:bCs/>
          <w:sz w:val="24"/>
        </w:rPr>
      </w:pPr>
      <w:r w:rsidRPr="001F0AAC">
        <w:rPr>
          <w:rFonts w:cstheme="minorHAnsi"/>
          <w:sz w:val="24"/>
        </w:rPr>
        <w:t>Closing date for applications is</w:t>
      </w:r>
      <w:r w:rsidRPr="001F0AAC">
        <w:rPr>
          <w:rFonts w:cstheme="minorHAnsi"/>
          <w:b/>
          <w:bCs/>
          <w:sz w:val="20"/>
          <w:szCs w:val="20"/>
        </w:rPr>
        <w:t xml:space="preserve"> </w:t>
      </w:r>
      <w:r w:rsidRPr="001F0AAC">
        <w:rPr>
          <w:rFonts w:cstheme="minorHAnsi"/>
          <w:b/>
          <w:bCs/>
          <w:sz w:val="24"/>
        </w:rPr>
        <w:t>11</w:t>
      </w:r>
      <w:r w:rsidRPr="001F0AAC">
        <w:rPr>
          <w:rFonts w:cstheme="minorHAnsi"/>
          <w:b/>
          <w:bCs/>
          <w:sz w:val="24"/>
          <w:vertAlign w:val="superscript"/>
        </w:rPr>
        <w:t>th</w:t>
      </w:r>
      <w:r w:rsidRPr="001F0AAC">
        <w:rPr>
          <w:rFonts w:cstheme="minorHAnsi"/>
          <w:b/>
          <w:bCs/>
          <w:sz w:val="24"/>
        </w:rPr>
        <w:t xml:space="preserve"> February 2022. </w:t>
      </w:r>
    </w:p>
    <w:p w14:paraId="0A850FAE" w14:textId="77777777" w:rsidR="00B510BF" w:rsidRPr="001F0AAC" w:rsidRDefault="00B510BF" w:rsidP="00B510BF">
      <w:pPr>
        <w:spacing w:line="240" w:lineRule="auto"/>
        <w:rPr>
          <w:rStyle w:val="Hyperlink"/>
          <w:rFonts w:cstheme="minorHAnsi"/>
          <w:sz w:val="24"/>
        </w:rPr>
      </w:pPr>
      <w:r w:rsidRPr="001F0AAC">
        <w:rPr>
          <w:rFonts w:cstheme="minorHAnsi"/>
          <w:sz w:val="24"/>
        </w:rPr>
        <w:t xml:space="preserve">Applications should be submitted to:  Dawn Plummer, Senior Innovation Lead, EMAHSN </w:t>
      </w:r>
      <w:hyperlink r:id="rId12" w:history="1">
        <w:r w:rsidRPr="001F0AAC">
          <w:rPr>
            <w:rStyle w:val="Hyperlink"/>
            <w:rFonts w:cstheme="minorHAnsi"/>
            <w:sz w:val="24"/>
          </w:rPr>
          <w:t>dawn.plummer@nottingham.ac.uk</w:t>
        </w:r>
      </w:hyperlink>
      <w:r w:rsidRPr="001F0AAC">
        <w:rPr>
          <w:rStyle w:val="Hyperlink"/>
          <w:rFonts w:cstheme="minorHAnsi"/>
          <w:sz w:val="24"/>
        </w:rPr>
        <w:t xml:space="preserve">. </w:t>
      </w:r>
    </w:p>
    <w:p w14:paraId="2DB74F7E" w14:textId="77777777" w:rsidR="00B510BF" w:rsidRPr="001F0AAC" w:rsidRDefault="00B510BF" w:rsidP="00B510BF">
      <w:pPr>
        <w:spacing w:line="240" w:lineRule="auto"/>
        <w:rPr>
          <w:rFonts w:cstheme="minorHAnsi"/>
          <w:color w:val="005EB8" w:themeColor="hyperlink"/>
          <w:sz w:val="24"/>
          <w:u w:val="single"/>
        </w:rPr>
      </w:pPr>
      <w:r w:rsidRPr="001F0AAC">
        <w:rPr>
          <w:rFonts w:cstheme="minorHAnsi"/>
          <w:sz w:val="24"/>
        </w:rPr>
        <w:t xml:space="preserve">Successful bids will be notified </w:t>
      </w:r>
      <w:r w:rsidRPr="001F0AAC">
        <w:rPr>
          <w:rFonts w:cstheme="minorHAnsi"/>
          <w:b/>
          <w:bCs/>
          <w:sz w:val="24"/>
        </w:rPr>
        <w:t>w/c 21</w:t>
      </w:r>
      <w:r w:rsidRPr="001F0AAC">
        <w:rPr>
          <w:rFonts w:cstheme="minorHAnsi"/>
          <w:b/>
          <w:bCs/>
          <w:sz w:val="24"/>
          <w:vertAlign w:val="superscript"/>
        </w:rPr>
        <w:t>st</w:t>
      </w:r>
      <w:r w:rsidRPr="001F0AAC">
        <w:rPr>
          <w:rFonts w:cstheme="minorHAnsi"/>
          <w:b/>
          <w:bCs/>
          <w:sz w:val="24"/>
        </w:rPr>
        <w:t xml:space="preserve"> February 2021</w:t>
      </w:r>
      <w:r w:rsidRPr="001F0AAC">
        <w:rPr>
          <w:rFonts w:cstheme="minorHAnsi"/>
          <w:sz w:val="24"/>
        </w:rPr>
        <w:t xml:space="preserve">. </w:t>
      </w:r>
    </w:p>
    <w:p w14:paraId="7AF16103" w14:textId="77777777" w:rsidR="00B510BF" w:rsidRPr="00B510BF" w:rsidRDefault="00B510BF" w:rsidP="00B510BF">
      <w:pPr>
        <w:tabs>
          <w:tab w:val="left" w:pos="3295"/>
        </w:tabs>
        <w:rPr>
          <w:rFonts w:cstheme="minorHAnsi"/>
          <w:sz w:val="24"/>
        </w:rPr>
      </w:pPr>
    </w:p>
    <w:sectPr w:rsidR="00B510BF" w:rsidRPr="00B510BF" w:rsidSect="00D17C66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96" w:right="1440" w:bottom="1744" w:left="1440" w:header="6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0F1B" w14:textId="77777777" w:rsidR="0017238A" w:rsidRDefault="0017238A" w:rsidP="00255A71">
      <w:pPr>
        <w:spacing w:after="0" w:line="240" w:lineRule="auto"/>
      </w:pPr>
      <w:r>
        <w:separator/>
      </w:r>
    </w:p>
  </w:endnote>
  <w:endnote w:type="continuationSeparator" w:id="0">
    <w:p w14:paraId="01DD0964" w14:textId="77777777" w:rsidR="0017238A" w:rsidRDefault="0017238A" w:rsidP="0025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Frutiger">
    <w:altName w:val="Frutiger"/>
    <w:charset w:val="00"/>
    <w:family w:val="swiss"/>
    <w:pitch w:val="variable"/>
    <w:sig w:usb0="80000027" w:usb1="00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192189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26865B" w14:textId="0260486E" w:rsidR="00392211" w:rsidRDefault="00392211" w:rsidP="000362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E25405" w14:textId="77777777" w:rsidR="00392211" w:rsidRDefault="00392211" w:rsidP="0039221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56180135"/>
      <w:docPartObj>
        <w:docPartGallery w:val="Page Numbers (Bottom of Page)"/>
        <w:docPartUnique/>
      </w:docPartObj>
    </w:sdtPr>
    <w:sdtEndPr>
      <w:rPr>
        <w:rStyle w:val="PageNumber"/>
        <w:color w:val="312885"/>
      </w:rPr>
    </w:sdtEndPr>
    <w:sdtContent>
      <w:p w14:paraId="43CE75BC" w14:textId="10BD43E7" w:rsidR="00036211" w:rsidRPr="00016219" w:rsidRDefault="00036211" w:rsidP="00F44C84">
        <w:pPr>
          <w:pStyle w:val="Footer"/>
          <w:framePr w:wrap="none" w:vAnchor="text" w:hAnchor="margin" w:xAlign="center" w:y="1"/>
          <w:rPr>
            <w:rStyle w:val="PageNumber"/>
            <w:color w:val="312885"/>
          </w:rPr>
        </w:pPr>
        <w:r w:rsidRPr="00016219">
          <w:rPr>
            <w:rStyle w:val="PageNumber"/>
            <w:color w:val="312885"/>
            <w:sz w:val="18"/>
            <w:szCs w:val="18"/>
          </w:rPr>
          <w:fldChar w:fldCharType="begin"/>
        </w:r>
        <w:r w:rsidRPr="00016219">
          <w:rPr>
            <w:rStyle w:val="PageNumber"/>
            <w:color w:val="312885"/>
            <w:sz w:val="18"/>
            <w:szCs w:val="18"/>
          </w:rPr>
          <w:instrText xml:space="preserve"> PAGE </w:instrText>
        </w:r>
        <w:r w:rsidRPr="00016219">
          <w:rPr>
            <w:rStyle w:val="PageNumber"/>
            <w:color w:val="312885"/>
            <w:sz w:val="18"/>
            <w:szCs w:val="18"/>
          </w:rPr>
          <w:fldChar w:fldCharType="separate"/>
        </w:r>
        <w:r w:rsidRPr="00016219">
          <w:rPr>
            <w:rStyle w:val="PageNumber"/>
            <w:noProof/>
            <w:color w:val="312885"/>
            <w:sz w:val="18"/>
            <w:szCs w:val="18"/>
          </w:rPr>
          <w:t>2</w:t>
        </w:r>
        <w:r w:rsidRPr="00016219">
          <w:rPr>
            <w:rStyle w:val="PageNumber"/>
            <w:color w:val="312885"/>
            <w:sz w:val="18"/>
            <w:szCs w:val="18"/>
          </w:rPr>
          <w:fldChar w:fldCharType="end"/>
        </w:r>
      </w:p>
    </w:sdtContent>
  </w:sdt>
  <w:p w14:paraId="71A80B35" w14:textId="369C5E8B" w:rsidR="00392211" w:rsidRPr="00294C57" w:rsidRDefault="00CF2F8E" w:rsidP="00392211">
    <w:pPr>
      <w:pStyle w:val="Footer"/>
      <w:ind w:firstLine="360"/>
      <w:rPr>
        <w:color w:val="D70B8C"/>
        <w:sz w:val="20"/>
        <w:szCs w:val="20"/>
      </w:rPr>
    </w:pPr>
    <w:r>
      <w:rPr>
        <w:noProof/>
        <w:color w:val="D70B8C"/>
        <w:sz w:val="20"/>
        <w:szCs w:val="20"/>
      </w:rPr>
      <w:drawing>
        <wp:anchor distT="0" distB="0" distL="114300" distR="114300" simplePos="0" relativeHeight="251664384" behindDoc="1" locked="1" layoutInCell="1" allowOverlap="1" wp14:anchorId="27E3CB58" wp14:editId="567C1A7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0688400"/>
          <wp:effectExtent l="0" t="0" r="0" b="508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DDF0D16" w14:paraId="7B6CC75B" w14:textId="77777777" w:rsidTr="2DDF0D16">
      <w:tc>
        <w:tcPr>
          <w:tcW w:w="3005" w:type="dxa"/>
        </w:tcPr>
        <w:p w14:paraId="2C7A0D74" w14:textId="22BF77EC" w:rsidR="2DDF0D16" w:rsidRDefault="2DDF0D16" w:rsidP="2DDF0D16">
          <w:pPr>
            <w:pStyle w:val="Header"/>
            <w:ind w:left="-115"/>
          </w:pPr>
        </w:p>
      </w:tc>
      <w:tc>
        <w:tcPr>
          <w:tcW w:w="3005" w:type="dxa"/>
        </w:tcPr>
        <w:p w14:paraId="2CFE0E4E" w14:textId="51255FAB" w:rsidR="2DDF0D16" w:rsidRDefault="2DDF0D16" w:rsidP="2DDF0D16">
          <w:pPr>
            <w:pStyle w:val="Header"/>
            <w:jc w:val="center"/>
          </w:pPr>
        </w:p>
      </w:tc>
      <w:tc>
        <w:tcPr>
          <w:tcW w:w="3005" w:type="dxa"/>
        </w:tcPr>
        <w:p w14:paraId="02CD5266" w14:textId="674BDD09" w:rsidR="2DDF0D16" w:rsidRDefault="2DDF0D16" w:rsidP="2DDF0D16">
          <w:pPr>
            <w:pStyle w:val="Header"/>
            <w:ind w:right="-115"/>
            <w:jc w:val="right"/>
          </w:pPr>
        </w:p>
      </w:tc>
    </w:tr>
  </w:tbl>
  <w:p w14:paraId="62E69F0D" w14:textId="062140CF" w:rsidR="2DDF0D16" w:rsidRDefault="2DDF0D16" w:rsidP="2DDF0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10B5" w14:textId="77777777" w:rsidR="0017238A" w:rsidRDefault="0017238A" w:rsidP="00255A71">
      <w:pPr>
        <w:spacing w:after="0" w:line="240" w:lineRule="auto"/>
      </w:pPr>
      <w:r>
        <w:separator/>
      </w:r>
    </w:p>
  </w:footnote>
  <w:footnote w:type="continuationSeparator" w:id="0">
    <w:p w14:paraId="6A15D8DC" w14:textId="77777777" w:rsidR="0017238A" w:rsidRDefault="0017238A" w:rsidP="0025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1389" w14:textId="4F9DAAE6" w:rsidR="00CF2F8E" w:rsidRPr="009B2701" w:rsidRDefault="00CF2F8E">
    <w:pPr>
      <w:pStyle w:val="Header"/>
      <w:rPr>
        <w:b/>
        <w:bCs/>
        <w:color w:val="312885"/>
      </w:rPr>
    </w:pPr>
    <w:r w:rsidRPr="009B2701">
      <w:rPr>
        <w:b/>
        <w:bCs/>
        <w:noProof/>
        <w:color w:val="312885"/>
      </w:rPr>
      <w:drawing>
        <wp:anchor distT="0" distB="0" distL="114300" distR="114300" simplePos="0" relativeHeight="251663360" behindDoc="1" locked="1" layoutInCell="1" allowOverlap="1" wp14:anchorId="5A911881" wp14:editId="3E88D0F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0688400"/>
          <wp:effectExtent l="0" t="0" r="0" b="508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047"/>
    <w:multiLevelType w:val="multilevel"/>
    <w:tmpl w:val="8BE8A85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31288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6464"/>
    <w:multiLevelType w:val="hybridMultilevel"/>
    <w:tmpl w:val="40A67772"/>
    <w:lvl w:ilvl="0" w:tplc="08090015">
      <w:start w:val="1"/>
      <w:numFmt w:val="upperLetter"/>
      <w:lvlText w:val="%1.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49EC2F5E"/>
    <w:multiLevelType w:val="hybridMultilevel"/>
    <w:tmpl w:val="CAEA20A0"/>
    <w:lvl w:ilvl="0" w:tplc="17325B36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9D0079E2">
      <w:numFmt w:val="bullet"/>
      <w:lvlText w:val="•"/>
      <w:lvlJc w:val="left"/>
      <w:pPr>
        <w:ind w:left="690" w:hanging="142"/>
      </w:pPr>
      <w:rPr>
        <w:rFonts w:hint="default"/>
        <w:lang w:val="en-GB" w:eastAsia="en-GB" w:bidi="en-GB"/>
      </w:rPr>
    </w:lvl>
    <w:lvl w:ilvl="2" w:tplc="769A4F68">
      <w:numFmt w:val="bullet"/>
      <w:lvlText w:val="•"/>
      <w:lvlJc w:val="left"/>
      <w:pPr>
        <w:ind w:left="1101" w:hanging="142"/>
      </w:pPr>
      <w:rPr>
        <w:rFonts w:hint="default"/>
        <w:lang w:val="en-GB" w:eastAsia="en-GB" w:bidi="en-GB"/>
      </w:rPr>
    </w:lvl>
    <w:lvl w:ilvl="3" w:tplc="CAD49D8E">
      <w:numFmt w:val="bullet"/>
      <w:lvlText w:val="•"/>
      <w:lvlJc w:val="left"/>
      <w:pPr>
        <w:ind w:left="1511" w:hanging="142"/>
      </w:pPr>
      <w:rPr>
        <w:rFonts w:hint="default"/>
        <w:lang w:val="en-GB" w:eastAsia="en-GB" w:bidi="en-GB"/>
      </w:rPr>
    </w:lvl>
    <w:lvl w:ilvl="4" w:tplc="CACA42DC">
      <w:numFmt w:val="bullet"/>
      <w:lvlText w:val="•"/>
      <w:lvlJc w:val="left"/>
      <w:pPr>
        <w:ind w:left="1922" w:hanging="142"/>
      </w:pPr>
      <w:rPr>
        <w:rFonts w:hint="default"/>
        <w:lang w:val="en-GB" w:eastAsia="en-GB" w:bidi="en-GB"/>
      </w:rPr>
    </w:lvl>
    <w:lvl w:ilvl="5" w:tplc="5E321DB2">
      <w:numFmt w:val="bullet"/>
      <w:lvlText w:val="•"/>
      <w:lvlJc w:val="left"/>
      <w:pPr>
        <w:ind w:left="2333" w:hanging="142"/>
      </w:pPr>
      <w:rPr>
        <w:rFonts w:hint="default"/>
        <w:lang w:val="en-GB" w:eastAsia="en-GB" w:bidi="en-GB"/>
      </w:rPr>
    </w:lvl>
    <w:lvl w:ilvl="6" w:tplc="9F1ECF9C">
      <w:numFmt w:val="bullet"/>
      <w:lvlText w:val="•"/>
      <w:lvlJc w:val="left"/>
      <w:pPr>
        <w:ind w:left="2743" w:hanging="142"/>
      </w:pPr>
      <w:rPr>
        <w:rFonts w:hint="default"/>
        <w:lang w:val="en-GB" w:eastAsia="en-GB" w:bidi="en-GB"/>
      </w:rPr>
    </w:lvl>
    <w:lvl w:ilvl="7" w:tplc="1A4EA45C">
      <w:numFmt w:val="bullet"/>
      <w:lvlText w:val="•"/>
      <w:lvlJc w:val="left"/>
      <w:pPr>
        <w:ind w:left="3154" w:hanging="142"/>
      </w:pPr>
      <w:rPr>
        <w:rFonts w:hint="default"/>
        <w:lang w:val="en-GB" w:eastAsia="en-GB" w:bidi="en-GB"/>
      </w:rPr>
    </w:lvl>
    <w:lvl w:ilvl="8" w:tplc="0450AF12">
      <w:numFmt w:val="bullet"/>
      <w:lvlText w:val="•"/>
      <w:lvlJc w:val="left"/>
      <w:pPr>
        <w:ind w:left="3564" w:hanging="142"/>
      </w:pPr>
      <w:rPr>
        <w:rFonts w:hint="default"/>
        <w:lang w:val="en-GB" w:eastAsia="en-GB" w:bidi="en-GB"/>
      </w:rPr>
    </w:lvl>
  </w:abstractNum>
  <w:abstractNum w:abstractNumId="3" w15:restartNumberingAfterBreak="0">
    <w:nsid w:val="57522893"/>
    <w:multiLevelType w:val="hybridMultilevel"/>
    <w:tmpl w:val="61A2FF48"/>
    <w:lvl w:ilvl="0" w:tplc="08090001">
      <w:start w:val="1"/>
      <w:numFmt w:val="bullet"/>
      <w:lvlText w:val=""/>
      <w:lvlJc w:val="left"/>
      <w:pPr>
        <w:ind w:left="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</w:abstractNum>
  <w:abstractNum w:abstractNumId="4" w15:restartNumberingAfterBreak="0">
    <w:nsid w:val="63D53198"/>
    <w:multiLevelType w:val="hybridMultilevel"/>
    <w:tmpl w:val="9D381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C6954"/>
    <w:multiLevelType w:val="hybridMultilevel"/>
    <w:tmpl w:val="0038E43A"/>
    <w:lvl w:ilvl="0" w:tplc="2DB27DE0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8250C558">
      <w:numFmt w:val="bullet"/>
      <w:lvlText w:val="•"/>
      <w:lvlJc w:val="left"/>
      <w:pPr>
        <w:ind w:left="690" w:hanging="142"/>
      </w:pPr>
      <w:rPr>
        <w:rFonts w:hint="default"/>
        <w:lang w:val="en-GB" w:eastAsia="en-GB" w:bidi="en-GB"/>
      </w:rPr>
    </w:lvl>
    <w:lvl w:ilvl="2" w:tplc="5360F7C2">
      <w:numFmt w:val="bullet"/>
      <w:lvlText w:val="•"/>
      <w:lvlJc w:val="left"/>
      <w:pPr>
        <w:ind w:left="1101" w:hanging="142"/>
      </w:pPr>
      <w:rPr>
        <w:rFonts w:hint="default"/>
        <w:lang w:val="en-GB" w:eastAsia="en-GB" w:bidi="en-GB"/>
      </w:rPr>
    </w:lvl>
    <w:lvl w:ilvl="3" w:tplc="915E4B14">
      <w:numFmt w:val="bullet"/>
      <w:lvlText w:val="•"/>
      <w:lvlJc w:val="left"/>
      <w:pPr>
        <w:ind w:left="1511" w:hanging="142"/>
      </w:pPr>
      <w:rPr>
        <w:rFonts w:hint="default"/>
        <w:lang w:val="en-GB" w:eastAsia="en-GB" w:bidi="en-GB"/>
      </w:rPr>
    </w:lvl>
    <w:lvl w:ilvl="4" w:tplc="9F2C09E8">
      <w:numFmt w:val="bullet"/>
      <w:lvlText w:val="•"/>
      <w:lvlJc w:val="left"/>
      <w:pPr>
        <w:ind w:left="1922" w:hanging="142"/>
      </w:pPr>
      <w:rPr>
        <w:rFonts w:hint="default"/>
        <w:lang w:val="en-GB" w:eastAsia="en-GB" w:bidi="en-GB"/>
      </w:rPr>
    </w:lvl>
    <w:lvl w:ilvl="5" w:tplc="7C1A9908">
      <w:numFmt w:val="bullet"/>
      <w:lvlText w:val="•"/>
      <w:lvlJc w:val="left"/>
      <w:pPr>
        <w:ind w:left="2333" w:hanging="142"/>
      </w:pPr>
      <w:rPr>
        <w:rFonts w:hint="default"/>
        <w:lang w:val="en-GB" w:eastAsia="en-GB" w:bidi="en-GB"/>
      </w:rPr>
    </w:lvl>
    <w:lvl w:ilvl="6" w:tplc="4AAC0B1A">
      <w:numFmt w:val="bullet"/>
      <w:lvlText w:val="•"/>
      <w:lvlJc w:val="left"/>
      <w:pPr>
        <w:ind w:left="2743" w:hanging="142"/>
      </w:pPr>
      <w:rPr>
        <w:rFonts w:hint="default"/>
        <w:lang w:val="en-GB" w:eastAsia="en-GB" w:bidi="en-GB"/>
      </w:rPr>
    </w:lvl>
    <w:lvl w:ilvl="7" w:tplc="444EF6A8">
      <w:numFmt w:val="bullet"/>
      <w:lvlText w:val="•"/>
      <w:lvlJc w:val="left"/>
      <w:pPr>
        <w:ind w:left="3154" w:hanging="142"/>
      </w:pPr>
      <w:rPr>
        <w:rFonts w:hint="default"/>
        <w:lang w:val="en-GB" w:eastAsia="en-GB" w:bidi="en-GB"/>
      </w:rPr>
    </w:lvl>
    <w:lvl w:ilvl="8" w:tplc="0B6C7ACE">
      <w:numFmt w:val="bullet"/>
      <w:lvlText w:val="•"/>
      <w:lvlJc w:val="left"/>
      <w:pPr>
        <w:ind w:left="3564" w:hanging="142"/>
      </w:pPr>
      <w:rPr>
        <w:rFonts w:hint="default"/>
        <w:lang w:val="en-GB" w:eastAsia="en-GB" w:bidi="en-GB"/>
      </w:rPr>
    </w:lvl>
  </w:abstractNum>
  <w:abstractNum w:abstractNumId="6" w15:restartNumberingAfterBreak="0">
    <w:nsid w:val="73391EFD"/>
    <w:multiLevelType w:val="multilevel"/>
    <w:tmpl w:val="426A3B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1288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23526"/>
    <w:multiLevelType w:val="hybridMultilevel"/>
    <w:tmpl w:val="F3DCD672"/>
    <w:lvl w:ilvl="0" w:tplc="7FC8844C">
      <w:start w:val="1"/>
      <w:numFmt w:val="bullet"/>
      <w:pStyle w:val="ListParagraph"/>
      <w:lvlText w:val=""/>
      <w:lvlJc w:val="left"/>
      <w:pPr>
        <w:ind w:left="283" w:hanging="283"/>
      </w:pPr>
      <w:rPr>
        <w:rFonts w:ascii="Symbol" w:hAnsi="Symbol" w:hint="default"/>
        <w:color w:val="E6007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efaultTableStyle w:val="GridTable4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1NrMwNbE0MzSzNDdS0lEKTi0uzszPAykwrAUAqji5CSwAAAA="/>
  </w:docVars>
  <w:rsids>
    <w:rsidRoot w:val="00255A71"/>
    <w:rsid w:val="00016219"/>
    <w:rsid w:val="00036211"/>
    <w:rsid w:val="00040971"/>
    <w:rsid w:val="00044192"/>
    <w:rsid w:val="000A3135"/>
    <w:rsid w:val="000B6223"/>
    <w:rsid w:val="000F0AFD"/>
    <w:rsid w:val="000F6067"/>
    <w:rsid w:val="00103356"/>
    <w:rsid w:val="00132AD7"/>
    <w:rsid w:val="001404A8"/>
    <w:rsid w:val="0017238A"/>
    <w:rsid w:val="0023576B"/>
    <w:rsid w:val="00255A71"/>
    <w:rsid w:val="00294C57"/>
    <w:rsid w:val="00350017"/>
    <w:rsid w:val="00361D6C"/>
    <w:rsid w:val="003622A2"/>
    <w:rsid w:val="00392211"/>
    <w:rsid w:val="003A75BE"/>
    <w:rsid w:val="003C7209"/>
    <w:rsid w:val="0044544A"/>
    <w:rsid w:val="00473FFB"/>
    <w:rsid w:val="0049071E"/>
    <w:rsid w:val="004A36E4"/>
    <w:rsid w:val="004E42D9"/>
    <w:rsid w:val="004F1057"/>
    <w:rsid w:val="00580EE6"/>
    <w:rsid w:val="00607D0E"/>
    <w:rsid w:val="00612540"/>
    <w:rsid w:val="00696BEC"/>
    <w:rsid w:val="006B381F"/>
    <w:rsid w:val="006B699A"/>
    <w:rsid w:val="006C738C"/>
    <w:rsid w:val="007050BE"/>
    <w:rsid w:val="00761FF8"/>
    <w:rsid w:val="007908B1"/>
    <w:rsid w:val="007D104B"/>
    <w:rsid w:val="00875BC0"/>
    <w:rsid w:val="00887077"/>
    <w:rsid w:val="008A42D8"/>
    <w:rsid w:val="008A4A48"/>
    <w:rsid w:val="008E02EC"/>
    <w:rsid w:val="008E39C2"/>
    <w:rsid w:val="009842CA"/>
    <w:rsid w:val="0099514C"/>
    <w:rsid w:val="009B2701"/>
    <w:rsid w:val="009C2C80"/>
    <w:rsid w:val="009D7675"/>
    <w:rsid w:val="00A849EA"/>
    <w:rsid w:val="00AA60B5"/>
    <w:rsid w:val="00AD7CB4"/>
    <w:rsid w:val="00AE7CB8"/>
    <w:rsid w:val="00AF61FE"/>
    <w:rsid w:val="00B252A8"/>
    <w:rsid w:val="00B510BF"/>
    <w:rsid w:val="00B75622"/>
    <w:rsid w:val="00B91BE2"/>
    <w:rsid w:val="00BB7A8D"/>
    <w:rsid w:val="00BC4851"/>
    <w:rsid w:val="00BD6FDC"/>
    <w:rsid w:val="00CF2F8E"/>
    <w:rsid w:val="00D04485"/>
    <w:rsid w:val="00D076E4"/>
    <w:rsid w:val="00D17C66"/>
    <w:rsid w:val="00D43A6D"/>
    <w:rsid w:val="00D46BF7"/>
    <w:rsid w:val="00D84015"/>
    <w:rsid w:val="00D9123A"/>
    <w:rsid w:val="00D96E19"/>
    <w:rsid w:val="00DB0951"/>
    <w:rsid w:val="00DB7B57"/>
    <w:rsid w:val="00DC56EE"/>
    <w:rsid w:val="00E0120F"/>
    <w:rsid w:val="00E042FB"/>
    <w:rsid w:val="00E35BA7"/>
    <w:rsid w:val="00E57441"/>
    <w:rsid w:val="00E91E7B"/>
    <w:rsid w:val="00E926B1"/>
    <w:rsid w:val="00EB5350"/>
    <w:rsid w:val="00EC2AB1"/>
    <w:rsid w:val="00ED5664"/>
    <w:rsid w:val="00EE6A4F"/>
    <w:rsid w:val="00F01198"/>
    <w:rsid w:val="00F336EA"/>
    <w:rsid w:val="00F47144"/>
    <w:rsid w:val="00F734AB"/>
    <w:rsid w:val="00F80658"/>
    <w:rsid w:val="00F83342"/>
    <w:rsid w:val="2DD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91CA5"/>
  <w15:chartTrackingRefBased/>
  <w15:docId w15:val="{9FCA0629-B1CC-D34B-BD65-7E80A604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CB8"/>
    <w:pPr>
      <w:spacing w:after="120" w:line="264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A6D"/>
    <w:pPr>
      <w:keepNext/>
      <w:keepLines/>
      <w:spacing w:before="240" w:after="240"/>
      <w:outlineLvl w:val="0"/>
    </w:pPr>
    <w:rPr>
      <w:rFonts w:ascii="Arial Bold" w:eastAsiaTheme="majorEastAsia" w:hAnsi="Arial Bold" w:cs="Times New Roman (Headings CS)"/>
      <w:b/>
      <w:color w:val="312885"/>
      <w:spacing w:val="-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2D8"/>
    <w:pPr>
      <w:keepNext/>
      <w:keepLines/>
      <w:spacing w:before="360"/>
      <w:outlineLvl w:val="1"/>
    </w:pPr>
    <w:rPr>
      <w:rFonts w:asciiTheme="majorHAnsi" w:eastAsiaTheme="majorEastAsia" w:hAnsiTheme="majorHAnsi" w:cs="Times New Roman (Headings CS)"/>
      <w:color w:val="E6007E"/>
      <w:spacing w:val="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42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12885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2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131B27" w:themeColor="text2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A71"/>
  </w:style>
  <w:style w:type="paragraph" w:styleId="Footer">
    <w:name w:val="footer"/>
    <w:basedOn w:val="Normal"/>
    <w:link w:val="FooterChar"/>
    <w:uiPriority w:val="99"/>
    <w:unhideWhenUsed/>
    <w:rsid w:val="00255A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A71"/>
  </w:style>
  <w:style w:type="paragraph" w:styleId="NoSpacing">
    <w:name w:val="No Spacing"/>
    <w:link w:val="NoSpacingChar"/>
    <w:uiPriority w:val="1"/>
    <w:qFormat/>
    <w:rsid w:val="00255A7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255A71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392211"/>
  </w:style>
  <w:style w:type="character" w:customStyle="1" w:styleId="Heading1Char">
    <w:name w:val="Heading 1 Char"/>
    <w:basedOn w:val="DefaultParagraphFont"/>
    <w:link w:val="Heading1"/>
    <w:uiPriority w:val="9"/>
    <w:rsid w:val="00D43A6D"/>
    <w:rPr>
      <w:rFonts w:ascii="Arial Bold" w:eastAsiaTheme="majorEastAsia" w:hAnsi="Arial Bold" w:cs="Times New Roman (Headings CS)"/>
      <w:b/>
      <w:color w:val="312885"/>
      <w:spacing w:val="-4"/>
      <w:sz w:val="4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E7CB8"/>
    <w:pPr>
      <w:contextualSpacing/>
    </w:pPr>
    <w:rPr>
      <w:rFonts w:ascii="Arial" w:eastAsiaTheme="majorEastAsia" w:hAnsi="Arial" w:cs="Times New Roman (Headings CS)"/>
      <w:b/>
      <w:color w:val="312885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CB8"/>
    <w:rPr>
      <w:rFonts w:ascii="Arial" w:eastAsiaTheme="majorEastAsia" w:hAnsi="Arial" w:cs="Times New Roman (Headings CS)"/>
      <w:b/>
      <w:color w:val="312885"/>
      <w:spacing w:val="-10"/>
      <w:kern w:val="28"/>
      <w:sz w:val="7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A42D8"/>
    <w:rPr>
      <w:rFonts w:asciiTheme="majorHAnsi" w:eastAsiaTheme="majorEastAsia" w:hAnsiTheme="majorHAnsi" w:cs="Times New Roman (Headings CS)"/>
      <w:color w:val="E6007E"/>
      <w:spacing w:val="6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42D8"/>
    <w:rPr>
      <w:rFonts w:asciiTheme="majorHAnsi" w:eastAsiaTheme="majorEastAsia" w:hAnsiTheme="majorHAnsi" w:cstheme="majorBidi"/>
      <w:b/>
      <w:color w:val="312885"/>
      <w:sz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E7CB8"/>
    <w:pPr>
      <w:spacing w:before="480" w:line="276" w:lineRule="auto"/>
      <w:outlineLvl w:val="9"/>
    </w:pPr>
    <w:rPr>
      <w:b w:val="0"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E7CB8"/>
    <w:pPr>
      <w:spacing w:before="120"/>
      <w:ind w:left="240"/>
    </w:pPr>
    <w:rPr>
      <w:rFonts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E7CB8"/>
    <w:pPr>
      <w:ind w:left="48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7CB8"/>
    <w:rPr>
      <w:color w:val="005EB8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E7CB8"/>
    <w:pPr>
      <w:spacing w:before="120"/>
    </w:pPr>
    <w:rPr>
      <w:rFonts w:cstheme="minorHAnsi"/>
      <w:b/>
      <w:bCs/>
      <w:i/>
      <w:i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E7CB8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E7CB8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E7CB8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E7CB8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E7CB8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E7CB8"/>
    <w:pPr>
      <w:ind w:left="1920"/>
    </w:pPr>
    <w:rPr>
      <w:rFonts w:cstheme="minorHAnsi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AE7CB8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Frutiger" w:hAnsi="Frutiger" w:cs="Frutiger"/>
      <w:color w:val="000000"/>
      <w:szCs w:val="22"/>
    </w:rPr>
  </w:style>
  <w:style w:type="table" w:styleId="TableGrid">
    <w:name w:val="Table Grid"/>
    <w:basedOn w:val="TableNormal"/>
    <w:uiPriority w:val="59"/>
    <w:rsid w:val="00AE7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D17C66"/>
    <w:rPr>
      <w:sz w:val="22"/>
    </w:rPr>
    <w:tblPr>
      <w:tblBorders>
        <w:top w:val="single" w:sz="4" w:space="0" w:color="312885"/>
        <w:left w:val="single" w:sz="4" w:space="0" w:color="312885"/>
        <w:bottom w:val="single" w:sz="4" w:space="0" w:color="312885"/>
        <w:right w:val="single" w:sz="4" w:space="0" w:color="312885"/>
        <w:insideH w:val="single" w:sz="4" w:space="0" w:color="312885"/>
        <w:insideV w:val="single" w:sz="4" w:space="0" w:color="312885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312885"/>
      </w:tcPr>
    </w:tblStylePr>
    <w:tblStylePr w:type="lastRow">
      <w:rPr>
        <w:b/>
        <w:bCs/>
      </w:rPr>
      <w:tblPr/>
      <w:tcPr>
        <w:tcBorders>
          <w:top w:val="double" w:sz="4" w:space="0" w:color="41556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aliases w:val="Colorful List - Accent 11,Bullet 1,Dot pt,No Spacing1,List Paragraph Char Char Char,Indicator Text,List Paragraph1,Numbered Para 1,Bullet Points,MAIN CONTENT,List Paragraph12,F5 List Paragraph,List Paragraph2,Normal numbered,OBC Bullet,L"/>
    <w:basedOn w:val="Normal"/>
    <w:link w:val="ListParagraphChar"/>
    <w:uiPriority w:val="34"/>
    <w:qFormat/>
    <w:rsid w:val="00036211"/>
    <w:pPr>
      <w:numPr>
        <w:numId w:val="1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42D8"/>
    <w:rPr>
      <w:rFonts w:asciiTheme="majorHAnsi" w:eastAsiaTheme="majorEastAsia" w:hAnsiTheme="majorHAnsi" w:cstheme="majorBidi"/>
      <w:iCs/>
      <w:color w:val="131B27" w:themeColor="text2" w:themeShade="80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2D8"/>
    <w:pPr>
      <w:numPr>
        <w:ilvl w:val="1"/>
      </w:numPr>
      <w:spacing w:after="160"/>
    </w:pPr>
    <w:rPr>
      <w:rFonts w:eastAsiaTheme="minorEastAsia"/>
      <w:color w:val="31288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A42D8"/>
    <w:rPr>
      <w:rFonts w:eastAsiaTheme="minorEastAsia"/>
      <w:color w:val="31288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8A42D8"/>
    <w:rPr>
      <w:i/>
      <w:iCs/>
      <w:color w:val="312885"/>
    </w:rPr>
  </w:style>
  <w:style w:type="character" w:styleId="IntenseEmphasis">
    <w:name w:val="Intense Emphasis"/>
    <w:basedOn w:val="DefaultParagraphFont"/>
    <w:uiPriority w:val="21"/>
    <w:qFormat/>
    <w:rsid w:val="008A42D8"/>
    <w:rPr>
      <w:i/>
      <w:iCs/>
      <w:color w:val="E6007E"/>
    </w:rPr>
  </w:style>
  <w:style w:type="character" w:styleId="Strong">
    <w:name w:val="Strong"/>
    <w:aliases w:val="Cover title"/>
    <w:basedOn w:val="DefaultParagraphFont"/>
    <w:uiPriority w:val="22"/>
    <w:qFormat/>
    <w:rsid w:val="008A42D8"/>
    <w:rPr>
      <w:b/>
      <w:bCs/>
      <w:color w:val="312885"/>
    </w:rPr>
  </w:style>
  <w:style w:type="paragraph" w:styleId="Quote">
    <w:name w:val="Quote"/>
    <w:basedOn w:val="Normal"/>
    <w:next w:val="Normal"/>
    <w:link w:val="QuoteChar"/>
    <w:uiPriority w:val="29"/>
    <w:qFormat/>
    <w:rsid w:val="008A42D8"/>
    <w:pPr>
      <w:spacing w:before="200" w:after="160"/>
      <w:ind w:left="864" w:right="864"/>
      <w:jc w:val="center"/>
    </w:pPr>
    <w:rPr>
      <w:i/>
      <w:iCs/>
      <w:color w:val="312885"/>
    </w:rPr>
  </w:style>
  <w:style w:type="character" w:customStyle="1" w:styleId="QuoteChar">
    <w:name w:val="Quote Char"/>
    <w:basedOn w:val="DefaultParagraphFont"/>
    <w:link w:val="Quote"/>
    <w:uiPriority w:val="29"/>
    <w:rsid w:val="008A42D8"/>
    <w:rPr>
      <w:i/>
      <w:iCs/>
      <w:color w:val="312885"/>
      <w:sz w:val="22"/>
    </w:rPr>
  </w:style>
  <w:style w:type="paragraph" w:styleId="IntenseQuote">
    <w:name w:val="Intense Quote"/>
    <w:aliases w:val="Cover titles"/>
    <w:basedOn w:val="Normal"/>
    <w:next w:val="Normal"/>
    <w:link w:val="IntenseQuoteChar"/>
    <w:uiPriority w:val="30"/>
    <w:qFormat/>
    <w:rsid w:val="003A75BE"/>
    <w:pPr>
      <w:pBdr>
        <w:bottom w:val="single" w:sz="4" w:space="10" w:color="E6007E"/>
      </w:pBdr>
      <w:spacing w:before="360" w:line="240" w:lineRule="auto"/>
    </w:pPr>
    <w:rPr>
      <w:rFonts w:cs="Times New Roman (Body CS)"/>
      <w:b/>
      <w:iCs/>
      <w:color w:val="312885"/>
      <w:spacing w:val="-6"/>
      <w:sz w:val="72"/>
    </w:rPr>
  </w:style>
  <w:style w:type="character" w:customStyle="1" w:styleId="IntenseQuoteChar">
    <w:name w:val="Intense Quote Char"/>
    <w:aliases w:val="Cover titles Char"/>
    <w:basedOn w:val="DefaultParagraphFont"/>
    <w:link w:val="IntenseQuote"/>
    <w:uiPriority w:val="30"/>
    <w:rsid w:val="003A75BE"/>
    <w:rPr>
      <w:rFonts w:cs="Times New Roman (Body CS)"/>
      <w:b/>
      <w:iCs/>
      <w:color w:val="312885"/>
      <w:spacing w:val="-6"/>
      <w:sz w:val="72"/>
    </w:rPr>
  </w:style>
  <w:style w:type="character" w:styleId="SubtleReference">
    <w:name w:val="Subtle Reference"/>
    <w:basedOn w:val="DefaultParagraphFont"/>
    <w:uiPriority w:val="31"/>
    <w:qFormat/>
    <w:rsid w:val="008A42D8"/>
    <w:rPr>
      <w:smallCaps/>
      <w:color w:val="312885"/>
    </w:rPr>
  </w:style>
  <w:style w:type="character" w:styleId="IntenseReference">
    <w:name w:val="Intense Reference"/>
    <w:basedOn w:val="DefaultParagraphFont"/>
    <w:uiPriority w:val="32"/>
    <w:qFormat/>
    <w:rsid w:val="008A42D8"/>
    <w:rPr>
      <w:b/>
      <w:bCs/>
      <w:smallCaps/>
      <w:color w:val="312885"/>
      <w:spacing w:val="5"/>
    </w:rPr>
  </w:style>
  <w:style w:type="character" w:styleId="BookTitle">
    <w:name w:val="Book Title"/>
    <w:basedOn w:val="DefaultParagraphFont"/>
    <w:uiPriority w:val="33"/>
    <w:qFormat/>
    <w:rsid w:val="008A42D8"/>
    <w:rPr>
      <w:b/>
      <w:bCs/>
      <w:i/>
      <w:iCs/>
      <w:color w:val="312885"/>
      <w:spacing w:val="5"/>
    </w:rPr>
  </w:style>
  <w:style w:type="table" w:styleId="GridTable4-Accent1">
    <w:name w:val="Grid Table 4 Accent 1"/>
    <w:basedOn w:val="TableNormal"/>
    <w:uiPriority w:val="49"/>
    <w:rsid w:val="0044544A"/>
    <w:tblPr>
      <w:tblStyleRowBandSize w:val="1"/>
      <w:tblStyleColBandSize w:val="1"/>
      <w:tblBorders>
        <w:top w:val="single" w:sz="4" w:space="0" w:color="F1977B" w:themeColor="accent1" w:themeTint="99"/>
        <w:left w:val="single" w:sz="4" w:space="0" w:color="F1977B" w:themeColor="accent1" w:themeTint="99"/>
        <w:bottom w:val="single" w:sz="4" w:space="0" w:color="F1977B" w:themeColor="accent1" w:themeTint="99"/>
        <w:right w:val="single" w:sz="4" w:space="0" w:color="F1977B" w:themeColor="accent1" w:themeTint="99"/>
        <w:insideH w:val="single" w:sz="4" w:space="0" w:color="F1977B" w:themeColor="accent1" w:themeTint="99"/>
        <w:insideV w:val="single" w:sz="4" w:space="0" w:color="F197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5324" w:themeColor="accent1"/>
          <w:left w:val="single" w:sz="4" w:space="0" w:color="E95324" w:themeColor="accent1"/>
          <w:bottom w:val="single" w:sz="4" w:space="0" w:color="E95324" w:themeColor="accent1"/>
          <w:right w:val="single" w:sz="4" w:space="0" w:color="E95324" w:themeColor="accent1"/>
          <w:insideH w:val="nil"/>
          <w:insideV w:val="nil"/>
        </w:tcBorders>
        <w:shd w:val="clear" w:color="auto" w:fill="E95324" w:themeFill="accent1"/>
      </w:tcPr>
    </w:tblStylePr>
    <w:tblStylePr w:type="lastRow">
      <w:rPr>
        <w:b/>
        <w:bCs/>
      </w:rPr>
      <w:tblPr/>
      <w:tcPr>
        <w:tcBorders>
          <w:top w:val="double" w:sz="4" w:space="0" w:color="E953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3" w:themeFill="accent1" w:themeFillTint="33"/>
      </w:tcPr>
    </w:tblStylePr>
    <w:tblStylePr w:type="band1Horz">
      <w:tblPr/>
      <w:tcPr>
        <w:shd w:val="clear" w:color="auto" w:fill="FADCD3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350017"/>
    <w:pPr>
      <w:widowControl w:val="0"/>
      <w:autoSpaceDE w:val="0"/>
      <w:autoSpaceDN w:val="0"/>
      <w:spacing w:after="0" w:line="248" w:lineRule="exact"/>
      <w:ind w:left="106"/>
    </w:pPr>
    <w:rPr>
      <w:rFonts w:ascii="Arial" w:eastAsia="Arial" w:hAnsi="Arial" w:cs="Arial"/>
      <w:szCs w:val="22"/>
      <w:lang w:eastAsia="en-GB" w:bidi="en-GB"/>
    </w:rPr>
  </w:style>
  <w:style w:type="character" w:customStyle="1" w:styleId="ListParagraphChar">
    <w:name w:val="List Paragraph Char"/>
    <w:aliases w:val="Colorful List - Accent 11 Char,Bullet 1 Char,Dot pt Char,No Spacing1 Char,List Paragraph Char Char Char Char,Indicator Text Char,List Paragraph1 Char,Numbered Para 1 Char,Bullet Points Char,MAIN CONTENT Char,List Paragraph12 Char"/>
    <w:link w:val="ListParagraph"/>
    <w:uiPriority w:val="34"/>
    <w:qFormat/>
    <w:locked/>
    <w:rsid w:val="0099514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wn.plummer@nottingham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wn.plummer@nottingham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415563"/>
      </a:dk1>
      <a:lt1>
        <a:srgbClr val="FFFFFF"/>
      </a:lt1>
      <a:dk2>
        <a:srgbClr val="26364F"/>
      </a:dk2>
      <a:lt2>
        <a:srgbClr val="FFFFFF"/>
      </a:lt2>
      <a:accent1>
        <a:srgbClr val="E95324"/>
      </a:accent1>
      <a:accent2>
        <a:srgbClr val="00A399"/>
      </a:accent2>
      <a:accent3>
        <a:srgbClr val="FFB81C"/>
      </a:accent3>
      <a:accent4>
        <a:srgbClr val="AE2473"/>
      </a:accent4>
      <a:accent5>
        <a:srgbClr val="5B9BD5"/>
      </a:accent5>
      <a:accent6>
        <a:srgbClr val="768692"/>
      </a:accent6>
      <a:hlink>
        <a:srgbClr val="005EB8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FA669E35DB5E49A1F4C79EA7BBFA5B" ma:contentTypeVersion="12" ma:contentTypeDescription="Create a new document." ma:contentTypeScope="" ma:versionID="53d2ae7aa13078e638def35393e7fa8b">
  <xsd:schema xmlns:xsd="http://www.w3.org/2001/XMLSchema" xmlns:xs="http://www.w3.org/2001/XMLSchema" xmlns:p="http://schemas.microsoft.com/office/2006/metadata/properties" xmlns:ns2="9ab21387-d930-4f55-957a-e17c7e673473" xmlns:ns3="55a78696-fc33-433c-b32d-fdcbe4435989" targetNamespace="http://schemas.microsoft.com/office/2006/metadata/properties" ma:root="true" ma:fieldsID="e3a528aabdddb741344f8f421612c314" ns2:_="" ns3:_="">
    <xsd:import namespace="9ab21387-d930-4f55-957a-e17c7e673473"/>
    <xsd:import namespace="55a78696-fc33-433c-b32d-fdcbe4435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21387-d930-4f55-957a-e17c7e6734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78696-fc33-433c-b32d-fdcbe4435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29B4B-CC31-4EEE-9D17-6965B4475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E87D4F-54E3-6F41-A8BD-0F189DFCA1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915219-8BD5-4F61-AC97-A42D72C8A9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30DDCB-ED9E-4597-BBCB-88B58916A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21387-d930-4f55-957a-e17c7e673473"/>
    <ds:schemaRef ds:uri="55a78696-fc33-433c-b32d-fdcbe4435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Samuel (NHS NEL CSU)</dc:creator>
  <cp:keywords/>
  <dc:description/>
  <cp:lastModifiedBy>Chanice Jenkins</cp:lastModifiedBy>
  <cp:revision>3</cp:revision>
  <dcterms:created xsi:type="dcterms:W3CDTF">2021-12-02T14:58:00Z</dcterms:created>
  <dcterms:modified xsi:type="dcterms:W3CDTF">2021-12-09T15:21:00Z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0x010100CEFA669E35DB5E49A1F4C79EA7BBFA5B</vt:lpwstr>
  </property>
</Properties>
</file>